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Acte de nantissement de parts sociales de SARL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 les soussign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: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"L'associ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 est une personne physique" est vrai, conservez le paragraphe suivant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demeurant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adresse ou 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social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"L'associ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 est une personne morale" est vrai, conservez le paragraphe suivant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Identit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du repr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sentant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bitrice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, repr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sentant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sociale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Forme juridique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bitrice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au capital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Montant du capital social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e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bitrice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euros, ayant son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ge social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Adresse ou 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social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e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bitrice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, identifi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sous le 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ro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Num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identification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e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bitrice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18"/>
          <w:szCs w:val="18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(e)</w:t>
      </w:r>
      <w:r>
        <w:rPr>
          <w:rStyle w:val="Aucun"/>
          <w:rFonts w:ascii="Roboto Regular" w:hAnsi="Roboto Regular" w:hint="default"/>
          <w:rtl w:val="0"/>
          <w:lang w:val="fr-FR"/>
        </w:rPr>
        <w:t> “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associ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biteur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 w:hint="default"/>
          <w:rtl w:val="0"/>
          <w:lang w:val="fr-FR"/>
        </w:rPr>
        <w:t>”</w:t>
      </w:r>
      <w:r>
        <w:rPr>
          <w:rStyle w:val="Aucun"/>
          <w:rFonts w:ascii="Roboto Regular" w:hAnsi="Roboto Regular"/>
          <w:rtl w:val="0"/>
        </w:rPr>
        <w:t>,</w:t>
      </w:r>
      <w:r>
        <w:rPr>
          <w:rStyle w:val="Aucun"/>
          <w:rFonts w:ascii="Roboto Regular" w:hAnsi="Roboto Regular" w:hint="default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d'une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  <w:lang w:val="fr-FR"/>
        </w:rPr>
        <w:t>part,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18"/>
          <w:szCs w:val="18"/>
        </w:rPr>
      </w:pPr>
      <w:r>
        <w:rPr>
          <w:rStyle w:val="Aucun"/>
          <w:rFonts w:ascii="Roboto Regular" w:hAnsi="Roboto Regular"/>
          <w:rtl w:val="0"/>
          <w:lang w:val="da-DK"/>
        </w:rPr>
        <w:t>et,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"Le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 est une personne physique" est vrai, conservez le paragraphe suivant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demeurant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Adresse ou 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social du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"Le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 est une personne morale" est vrai, conservez le paragraphe suivant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Identit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du repr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sentant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anci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, repr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sentant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Forme juridique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anci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 capital de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Montant du capital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anci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 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euros, ayant son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ge social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Adresse ou 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social du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, identifi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sous le 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ro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Num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identification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anci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re)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18"/>
          <w:szCs w:val="18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(e)</w:t>
      </w:r>
      <w:r>
        <w:rPr>
          <w:rStyle w:val="Aucun"/>
          <w:rFonts w:ascii="Roboto Regular" w:hAnsi="Roboto Regular" w:hint="default"/>
          <w:rtl w:val="0"/>
          <w:lang w:val="fr-FR"/>
        </w:rPr>
        <w:t> “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Cr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ancier nanti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 w:hint="default"/>
          <w:rtl w:val="0"/>
          <w:lang w:val="fr-FR"/>
        </w:rPr>
        <w:t>”</w:t>
      </w:r>
      <w:r>
        <w:rPr>
          <w:rStyle w:val="Aucun"/>
          <w:rFonts w:ascii="Roboto Regular" w:hAnsi="Roboto Regular"/>
          <w:rtl w:val="0"/>
        </w:rPr>
        <w:t>,</w:t>
      </w:r>
      <w:r>
        <w:rPr>
          <w:rStyle w:val="Aucun"/>
          <w:rFonts w:ascii="Roboto Regular" w:hAnsi="Roboto Regular" w:hint="default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18"/>
          <w:szCs w:val="18"/>
        </w:rPr>
      </w:pPr>
      <w:r>
        <w:rPr>
          <w:rStyle w:val="Aucun"/>
          <w:rFonts w:ascii="Roboto Regular" w:hAnsi="Roboto Regular"/>
          <w:rtl w:val="0"/>
          <w:lang w:val="fr-FR"/>
        </w:rPr>
        <w:t>d'autre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  <w:lang w:val="fr-FR"/>
        </w:rPr>
        <w:t>part,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da-DK"/>
        </w:rPr>
        <w:t>IL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rtl w:val="0"/>
          <w:lang w:val="en-US"/>
        </w:rPr>
        <w:t>EST D</w:t>
      </w:r>
      <w:r>
        <w:rPr>
          <w:rStyle w:val="Aucun"/>
          <w:rFonts w:ascii="Roboto Bold" w:hAnsi="Roboto Bold" w:hint="default"/>
          <w:rtl w:val="0"/>
          <w:lang w:val="fr-FR"/>
        </w:rPr>
        <w:t>’</w:t>
      </w:r>
      <w:r>
        <w:rPr>
          <w:rStyle w:val="Aucun"/>
          <w:rFonts w:ascii="Roboto Bold" w:hAnsi="Roboto Bold"/>
          <w:rtl w:val="0"/>
          <w:lang w:val="es-ES_tradnl"/>
        </w:rPr>
        <w:t>ABORD RAPPEL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Bold" w:hAnsi="Roboto Bold"/>
          <w:rtl w:val="0"/>
          <w:lang w:val="en-US"/>
        </w:rPr>
        <w:t>CE QUI SUIT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Suivant acte sous seing priv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en date du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Date de signature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acte constitutif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Lieu de signature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acte constitutif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enregistr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Recette des imp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ô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ts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, bordereau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Bordereau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enregistrement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case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Num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s-ES_tradnl"/>
          <w14:textFill>
            <w14:solidFill>
              <w14:srgbClr w14:val="7F7F7F"/>
            </w14:solidFill>
          </w14:textFill>
        </w:rPr>
        <w:t>ro de case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il existe une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responsabilit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limit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nomm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 de la SARL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responsabilit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limit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au capital de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Montant du capital social de la SARL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 xml:space="preserve"> euros, divis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en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Nombre de parts sociales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Prix unitaire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une part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euros chacune, enti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rement lib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es, dont le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ge est fix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Ville du 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social de la SARL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Adresse du 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social de la SARL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et qui est immatricul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au Registre du commerce et des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sous le 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Num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immatriculation au RCS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.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 de la SARL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 pour objet principal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Objet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"Origine des parts nanties : apport de l'associ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biteur" est vrai,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Et "Origine des parts nanties : acquisition par l'associ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biteur" n'est pas vrai,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Conservez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le paragraphe suivant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poss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Nombre de parts affect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es au nantissement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parts sociales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Montant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euros chacune qui lui ont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attribu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en repr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sentation de son apport en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Nature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apport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lors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v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nement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origine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attribution de parts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"Origine des parts nanties : acquisition par l'associ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biteur" est vrai,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Et "Origine des parts nanties : apport de l'associ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biteur" n'est pas vrai,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Conservez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le paragraphe suivant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poss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Nombre de parts affect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es au nantissement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parts sociales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Montant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euros chacune qu'il a acquises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 de la personne qui a c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les parts du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aux termes d'un acte sous seing priv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 xml:space="preserve">en date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Lieu de signature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acte de cession des parts du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du 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Date de signature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acte de cession des parts du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enregistr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Lieu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enregistrement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acte de cession des parts du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le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Date de signature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acte de cession des parts du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Suivant acte sous seings priv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 xml:space="preserve">s en date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Lieu de signature de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du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Date de signature de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s'est reconnu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biteur envers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d'une somme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Montant de la somme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 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euros que ce dernier lui avait remise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titre de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t, remboursable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Date de remboursement du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et productif d'int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t au taux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Montant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int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 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% l'an, payable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s-ES_tradnl"/>
          <w14:textFill>
            <w14:solidFill>
              <w14:srgbClr w14:val="7F7F7F"/>
            </w14:solidFill>
          </w14:textFill>
        </w:rPr>
        <w:t>Nombre total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ances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18"/>
          <w:szCs w:val="18"/>
        </w:rPr>
      </w:pPr>
      <w:r>
        <w:rPr>
          <w:rStyle w:val="Aucun"/>
          <w:rFonts w:ascii="Roboto Regular" w:hAnsi="Roboto Regular" w:hint="default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18"/>
          <w:szCs w:val="18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18"/>
          <w:szCs w:val="18"/>
        </w:rPr>
      </w:pPr>
      <w:r>
        <w:rPr>
          <w:rStyle w:val="Aucun"/>
          <w:rFonts w:ascii="Roboto Regular" w:hAnsi="Roboto Regular" w:hint="default"/>
          <w:rtl w:val="0"/>
          <w:lang w:val="fr-FR"/>
        </w:rPr>
        <w:t>  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it-IT"/>
        </w:rPr>
        <w:t xml:space="preserve">IL A 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en-US"/>
        </w:rPr>
        <w:t>CONVENU CE QUI SUIT :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18"/>
          <w:szCs w:val="18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1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- Nantissement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A la 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ret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et garantie du remboursement de la somme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Montant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euros, montant du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 susvis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et du paiement de tous int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ts, frais et accessoires,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affecte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titre de nantissement au profit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qui l'accepte, les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Nombre de parts affect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es au nantissement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parts sociales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Montant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 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euros chacune lui appartenant dans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 de la SARL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exercera sur lesdites parts les droits, actions et privil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ges qu'accorde la loi au cr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ancier nanti jusqu'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concurrence du montant de sa cr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ance contre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en principal, int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ts, frais et accessoires.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Si "Dividendes attribu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 au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nanti" n'est pas vrai,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conservez le paragraphe suivant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Les dividendes annuels revenant aux parts sociales nanties continueront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à 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tre vers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propri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taire desdites parts.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Si "Dividendes attribu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 au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nanti" est vrai, conservez le paragraphe suivant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dividendes annuels revenant aux parts sociales nanties seront vers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 directement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qui en imputera le montant sur les int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 de sa cr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ance, frais et accessoires.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cas 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alisation forc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des parts sociales donn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en nantissement par application de l'article 2078 du Code civil, l'adjudicataire sera de plein droit agr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comme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,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ayant donn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son consentement au projet de nantissement des parts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dans les conditions fix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par l'article L. 223-15 du Code de commerce, ainsi qu'il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sulte d'une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lib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ration de l'Assembl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rale Extraordinaire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 en date du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Date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’â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autorisant le nantissement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dont copie certifi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conforme est demeur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 annex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aux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 xml:space="preserve">sentes,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moins que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f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re, 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la cession, racheter sans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lai les parts en vue 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duire son capital.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2 - Enregistrement - Signature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 acte fera l'objet d'un enregistrement aux frais du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biteur et lui sera signifi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conform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 aux dispositions de l'article 2075 du Code civil. Il sera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galement signifi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 de la SARL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dans les formes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vues par l'article 1690 du Code civil.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3 - Intervention du conjoint de 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biteur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Si "L'associ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 est une personne physique" est vrai,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Et "mari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 sous le 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gime de la communaut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gale" est vrai,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Conservez le paragraphe suivant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Aux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sentes intervient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 du conjoint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conjoint commun en biens du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biteur, qui donne son accord au nantissement des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Nombre de parts affect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es au nantissement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parts sociales consenti par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au profit de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ancier nanti)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Article 4 -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alisation du nantissement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A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faut de paiement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leur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ch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ance des sommes dues par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du cr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ancier nanti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pourra, huit jours 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une simple mise en demeure, demander la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alisation du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 nantissement en faisant proc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 xml:space="preserve">der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vente aux ench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res des parts nanties, conform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l'article L521-3 du Code de commerce, ou demander en justice que les parts lui soient attribu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en paiement jusqu'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concurrence du montant de sa cr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ance d'apr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une estimation faite par expert, conform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l'article 2078 du Code civil.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5 - Frais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Tous les frais et droits des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sentes et ceux qui en seront la cons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quence seront support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 par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Nom ou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biteur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qui s'y oblige.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Fait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Lieu de signature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acte de nantissement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Date de signature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acte de nantissement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En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s-ES_tradnl"/>
          <w14:textFill>
            <w14:solidFill>
              <w14:srgbClr w14:val="7F7F7F"/>
            </w14:solidFill>
          </w14:textFill>
        </w:rPr>
        <w:t>Nombre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exemplaires produits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originaux.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</w:pPr>
      <w:bookmarkStart w:name="_headingh.gjdgxs" w:id="0"/>
      <w:bookmarkEnd w:id="0"/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Signatures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