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</w:rPr>
        <w:t>D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claration sur l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’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honneur de non-condamnation et de filiation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Je soussign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pt-PT"/>
          <w14:textFill>
            <w14:solidFill>
              <w14:srgbClr w14:val="999999"/>
            </w14:solidFill>
          </w14:textFill>
        </w:rPr>
        <w:t>(Civilit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) (Nom) 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nom)</w:t>
      </w:r>
      <w:r>
        <w:rPr>
          <w:rStyle w:val="Aucun"/>
          <w:rFonts w:ascii="Roboto Regular" w:hAnsi="Roboto Regular"/>
          <w:sz w:val="24"/>
          <w:szCs w:val="24"/>
          <w:rtl w:val="0"/>
        </w:rPr>
        <w:t>,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(e)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le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(Date de naissance)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à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 (Lieu de naissance)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, demeurant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de-DE"/>
          <w14:textFill>
            <w14:solidFill>
              <w14:srgbClr w14:val="999999"/>
            </w14:solidFill>
          </w14:textFill>
        </w:rPr>
        <w:t>(Adresse)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,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fils/fille </w:t>
      </w:r>
      <w:r>
        <w:rPr>
          <w:rStyle w:val="Aucun"/>
          <w:rFonts w:ascii="Roboto Regular" w:hAnsi="Roboto Regular"/>
          <w:sz w:val="24"/>
          <w:szCs w:val="24"/>
          <w:rtl w:val="0"/>
        </w:rPr>
        <w:t>de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>(Nom et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nom du 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re)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et de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 xml:space="preserve"> (Nom et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nom de la 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re)</w:t>
      </w:r>
      <w:r>
        <w:rPr>
          <w:rStyle w:val="Aucun"/>
          <w:rFonts w:ascii="Roboto Regular" w:hAnsi="Roboto Regular"/>
          <w:sz w:val="24"/>
          <w:szCs w:val="24"/>
          <w:rtl w:val="0"/>
        </w:rPr>
        <w:t>,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clare sur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honneur, conform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aux dispositions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article A. 123-51 du Code de commerce,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avoir fait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objet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aucune condamnation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nale ou sanction civile ou administrative de nature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interdire soit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exercer une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commerciale, soit de 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da-DK"/>
        </w:rPr>
        <w:t>rer,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administrer ou de diriger une personne morale.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right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Fait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nl-NL"/>
          <w14:textFill>
            <w14:solidFill>
              <w14:srgbClr w14:val="999999"/>
            </w14:solidFill>
          </w14:textFill>
        </w:rPr>
        <w:t>(Lieu)</w:t>
      </w:r>
    </w:p>
    <w:p>
      <w:pPr>
        <w:pStyle w:val="Corps"/>
        <w:jc w:val="right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Le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de-DE"/>
          <w14:textFill>
            <w14:solidFill>
              <w14:srgbClr w14:val="999999"/>
            </w14:solidFill>
          </w14:textFill>
        </w:rPr>
        <w:t>(Date)</w:t>
      </w:r>
    </w:p>
    <w:p>
      <w:pPr>
        <w:pStyle w:val="Corps"/>
        <w:jc w:val="right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right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(Signature)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tbl>
      <w:tblPr>
        <w:tblW w:w="9029" w:type="dxa"/>
        <w:jc w:val="left"/>
        <w:tblInd w:w="101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29"/>
      </w:tblGrid>
      <w:tr>
        <w:tblPrEx>
          <w:shd w:val="clear" w:color="auto" w:fill="ced7e7"/>
        </w:tblPrEx>
        <w:trPr>
          <w:trHeight w:val="1120" w:hRule="atLeast"/>
        </w:trPr>
        <w:tc>
          <w:tcPr>
            <w:tcW w:type="dxa" w:w="902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widowControl w:val="0"/>
              <w:spacing w:line="240" w:lineRule="auto"/>
              <w:jc w:val="both"/>
            </w:pPr>
            <w:r>
              <w:rPr>
                <w:rStyle w:val="Aucun"/>
                <w:rFonts w:ascii="Roboto Regular" w:hAnsi="Roboto Regular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Article L. 123-5 du Code de commerce : Le fait de donner, de mauvaise foi, des indications inexactes ou incompl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è</w:t>
            </w:r>
            <w:r>
              <w:rPr>
                <w:rStyle w:val="Aucun"/>
                <w:rFonts w:ascii="Roboto Regular" w:hAnsi="Roboto Regular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tes en vue d'une immatriculation, d'une radiation ou d'une mention compl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mentaire ou rectificative au registre du commerce et des soci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t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 xml:space="preserve">s est puni d'une amende de 4 500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 xml:space="preserve">€ </w:t>
            </w:r>
            <w:r>
              <w:rPr>
                <w:rStyle w:val="Aucun"/>
                <w:rFonts w:ascii="Roboto Regular" w:hAnsi="Roboto Regular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et d'un emprisonnement de 6 mois. Les dispositions des deuxi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è</w:t>
            </w:r>
            <w:r>
              <w:rPr>
                <w:rStyle w:val="Aucun"/>
                <w:rFonts w:ascii="Roboto Regular" w:hAnsi="Roboto Regular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me et troisi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è</w:t>
            </w:r>
            <w:r>
              <w:rPr>
                <w:rStyle w:val="Aucun"/>
                <w:rFonts w:ascii="Roboto Regular" w:hAnsi="Roboto Regular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me alin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as de l'article L. 123-4 sont applicables dans les cas pr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vus au pr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z w:val="20"/>
                <w:szCs w:val="20"/>
                <w:shd w:val="nil" w:color="auto" w:fill="auto"/>
                <w:rtl w:val="0"/>
                <w:lang w:val="fr-FR"/>
              </w:rPr>
              <w:t>sent article.</w:t>
            </w:r>
          </w:p>
        </w:tc>
      </w:tr>
    </w:tbl>
    <w:p>
      <w:pPr>
        <w:pStyle w:val="Corps"/>
        <w:widowControl w:val="0"/>
        <w:spacing w:line="240" w:lineRule="auto"/>
        <w:ind w:left="903" w:hanging="903"/>
      </w:pPr>
      <w:r>
        <w:rPr>
          <w:rStyle w:val="Aucun"/>
          <w:rFonts w:ascii="Roboto Regular" w:cs="Roboto Regular" w:hAnsi="Roboto Regular" w:eastAsia="Roboto Regular"/>
          <w:sz w:val="24"/>
          <w:szCs w:val="24"/>
        </w:rPr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