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sz w:val="32"/>
          <w:szCs w:val="32"/>
          <w:rtl w:val="0"/>
        </w:rPr>
        <w:t xml:space="preserve">BULLETIN DE SALAIRE</w:t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sz w:val="24"/>
          <w:szCs w:val="24"/>
          <w:rtl w:val="0"/>
        </w:rPr>
        <w:t xml:space="preserve">Paie du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{{Date}}</w:t>
      </w:r>
      <w:r w:rsidDel="00000000" w:rsidR="00000000" w:rsidRPr="00000000">
        <w:rPr>
          <w:rFonts w:ascii="Roboto" w:cs="Roboto" w:eastAsia="Roboto" w:hAnsi="Roboto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(Indiquer la date sous format xx/xx/xxxx)</w:t>
      </w:r>
      <w:r w:rsidDel="00000000" w:rsidR="00000000" w:rsidRPr="00000000">
        <w:rPr>
          <w:rFonts w:ascii="Roboto" w:cs="Roboto" w:eastAsia="Roboto" w:hAnsi="Roboto"/>
          <w:i w:val="1"/>
          <w:sz w:val="24"/>
          <w:szCs w:val="24"/>
          <w:rtl w:val="0"/>
        </w:rPr>
        <w:t xml:space="preserve"> au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{{Date}}</w:t>
      </w:r>
      <w:r w:rsidDel="00000000" w:rsidR="00000000" w:rsidRPr="00000000">
        <w:rPr>
          <w:rFonts w:ascii="Roboto" w:cs="Roboto" w:eastAsia="Roboto" w:hAnsi="Roboto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(Indiquer la date sous même format)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sz w:val="24"/>
          <w:szCs w:val="24"/>
          <w:rtl w:val="0"/>
        </w:rPr>
        <w:t xml:space="preserve">Document conforme aux dispositions prévues par la Convention Collective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(à renseigner).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Code NAF 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(n°) </w:t>
        <w:tab/>
        <w:t xml:space="preserve">                                                     </w:t>
        <w:tab/>
        <w:tab/>
        <w:tab/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{{Nom de l’employeur}}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{{Numéro de la rue}}{{Code postal}} {{Ville}}</w:t>
      </w:r>
    </w:p>
    <w:p w:rsidR="00000000" w:rsidDel="00000000" w:rsidP="00000000" w:rsidRDefault="00000000" w:rsidRPr="00000000" w14:paraId="00000009">
      <w:pPr>
        <w:jc w:val="right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N° sécurité soc. salarié 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(N° Sécurité soc. sal.)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Nombre d’heures travaillées 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(Nombre d’heures travaillées)</w:t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Salaire horaire net (heures normales) 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(Salaire horaire net)</w:t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Base de calcul des cotisations 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(Base de calcul)</w:t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Salaire brut 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(Salaire brut)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Assiette des cotisations 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(Assiette des cotisations)</w:t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Etat des congés payés 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(État des congés payés)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tbl>
      <w:tblPr>
        <w:tblStyle w:val="Table1"/>
        <w:tblW w:w="9585.0" w:type="dxa"/>
        <w:jc w:val="left"/>
        <w:tblInd w:w="-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80"/>
        <w:gridCol w:w="3450"/>
        <w:gridCol w:w="3555"/>
        <w:tblGridChange w:id="0">
          <w:tblGrid>
            <w:gridCol w:w="2580"/>
            <w:gridCol w:w="3450"/>
            <w:gridCol w:w="3555"/>
          </w:tblGrid>
        </w:tblGridChange>
      </w:tblGrid>
      <w:tr>
        <w:trPr>
          <w:trHeight w:val="48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Cotisations sociales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Part Salarié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Part Employeur</w:t>
            </w:r>
          </w:p>
        </w:tc>
      </w:tr>
      <w:tr>
        <w:trPr>
          <w:trHeight w:val="7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CSG + CRDS</w:t>
            </w:r>
          </w:p>
          <w:p w:rsidR="00000000" w:rsidDel="00000000" w:rsidP="00000000" w:rsidRDefault="00000000" w:rsidRPr="00000000" w14:paraId="00000016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CSG déductible</w:t>
            </w:r>
          </w:p>
          <w:p w:rsidR="00000000" w:rsidDel="00000000" w:rsidP="00000000" w:rsidRDefault="00000000" w:rsidRPr="00000000" w14:paraId="00000017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Maladie</w:t>
            </w:r>
          </w:p>
          <w:p w:rsidR="00000000" w:rsidDel="00000000" w:rsidP="00000000" w:rsidRDefault="00000000" w:rsidRPr="00000000" w14:paraId="00000018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Vieillesse (sur totalité de la rémunération)</w:t>
            </w:r>
          </w:p>
          <w:p w:rsidR="00000000" w:rsidDel="00000000" w:rsidP="00000000" w:rsidRDefault="00000000" w:rsidRPr="00000000" w14:paraId="00000019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Vieillesse (dans la limite du plafond)</w:t>
            </w:r>
          </w:p>
          <w:p w:rsidR="00000000" w:rsidDel="00000000" w:rsidP="00000000" w:rsidRDefault="00000000" w:rsidRPr="00000000" w14:paraId="0000001A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Allocations familiales</w:t>
            </w:r>
          </w:p>
          <w:p w:rsidR="00000000" w:rsidDel="00000000" w:rsidP="00000000" w:rsidRDefault="00000000" w:rsidRPr="00000000" w14:paraId="0000001C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Accident du travail</w:t>
            </w:r>
          </w:p>
          <w:p w:rsidR="00000000" w:rsidDel="00000000" w:rsidP="00000000" w:rsidRDefault="00000000" w:rsidRPr="00000000" w14:paraId="0000001D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FNAL</w:t>
            </w:r>
          </w:p>
          <w:p w:rsidR="00000000" w:rsidDel="00000000" w:rsidP="00000000" w:rsidRDefault="00000000" w:rsidRPr="00000000" w14:paraId="0000001E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CDS</w:t>
            </w:r>
          </w:p>
          <w:p w:rsidR="00000000" w:rsidDel="00000000" w:rsidP="00000000" w:rsidRDefault="00000000" w:rsidRPr="00000000" w14:paraId="0000001F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IRCEM</w:t>
            </w:r>
          </w:p>
          <w:p w:rsidR="00000000" w:rsidDel="00000000" w:rsidP="00000000" w:rsidRDefault="00000000" w:rsidRPr="00000000" w14:paraId="00000022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IRCEM Prévoyance</w:t>
            </w:r>
          </w:p>
          <w:p w:rsidR="00000000" w:rsidDel="00000000" w:rsidP="00000000" w:rsidRDefault="00000000" w:rsidRPr="00000000" w14:paraId="00000023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CEG</w:t>
            </w:r>
          </w:p>
          <w:p w:rsidR="00000000" w:rsidDel="00000000" w:rsidP="00000000" w:rsidRDefault="00000000" w:rsidRPr="00000000" w14:paraId="00000024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Assurance chômage</w:t>
            </w:r>
          </w:p>
          <w:p w:rsidR="00000000" w:rsidDel="00000000" w:rsidP="00000000" w:rsidRDefault="00000000" w:rsidRPr="00000000" w14:paraId="00000025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Formation professionnelle</w:t>
            </w:r>
          </w:p>
          <w:p w:rsidR="00000000" w:rsidDel="00000000" w:rsidP="00000000" w:rsidRDefault="00000000" w:rsidRPr="00000000" w14:paraId="00000026">
            <w:pPr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Total des cotisations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2,90 %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2A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6,80 %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2B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***</w:t>
            </w:r>
          </w:p>
          <w:p w:rsidR="00000000" w:rsidDel="00000000" w:rsidP="00000000" w:rsidRDefault="00000000" w:rsidRPr="00000000" w14:paraId="0000002C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0,40%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2D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6,90 %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2F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3,93 %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38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0,70 %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39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0,86 %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3A">
            <w:pPr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jc w:val="right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jc w:val="right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jc w:val="right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rPr>
                <w:rFonts w:ascii="Roboto" w:cs="Roboto" w:eastAsia="Roboto" w:hAnsi="Roboto"/>
                <w:b w:val="1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Montant total : </w:t>
            </w:r>
            <w:r w:rsidDel="00000000" w:rsidR="00000000" w:rsidRPr="00000000">
              <w:rPr>
                <w:rFonts w:ascii="Roboto" w:cs="Roboto" w:eastAsia="Roboto" w:hAnsi="Roboto"/>
                <w:b w:val="1"/>
                <w:i w:val="1"/>
                <w:color w:val="7f7f7f"/>
                <w:sz w:val="24"/>
                <w:szCs w:val="24"/>
                <w:rtl w:val="0"/>
              </w:rPr>
              <w:t xml:space="preserve">(Montant total)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13,30 %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1,90 %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43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8,55 %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45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7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5,25 %  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48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1,90 %  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49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0,10 %  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4A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0,016 %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4B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rPr>
                <w:rFonts w:ascii="Roboto" w:cs="Roboto" w:eastAsia="Roboto" w:hAnsi="Roboto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3,94 %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4E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0,96 %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4F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1,29 %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50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× 4,05 %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51">
            <w:pPr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Salaire brut</w:t>
            </w:r>
            <w:r w:rsidDel="00000000" w:rsidR="00000000" w:rsidRPr="00000000">
              <w:rPr>
                <w:rFonts w:ascii="Roboto" w:cs="Roboto" w:eastAsia="Roboto" w:hAnsi="Roboto"/>
                <w:color w:val="7f7f7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× 0,55 % = </w:t>
            </w:r>
            <w:r w:rsidDel="00000000" w:rsidR="00000000" w:rsidRPr="00000000">
              <w:rPr>
                <w:rFonts w:ascii="Roboto" w:cs="Roboto" w:eastAsia="Roboto" w:hAnsi="Roboto"/>
                <w:i w:val="1"/>
                <w:color w:val="7f7f7f"/>
                <w:sz w:val="24"/>
                <w:szCs w:val="24"/>
                <w:rtl w:val="0"/>
              </w:rPr>
              <w:t xml:space="preserve">montant</w:t>
            </w:r>
          </w:p>
          <w:p w:rsidR="00000000" w:rsidDel="00000000" w:rsidP="00000000" w:rsidRDefault="00000000" w:rsidRPr="00000000" w14:paraId="00000052">
            <w:pPr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3">
            <w:pPr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4">
            <w:pPr>
              <w:jc w:val="right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rPr>
                <w:rFonts w:ascii="Roboto" w:cs="Roboto" w:eastAsia="Roboto" w:hAnsi="Roboto"/>
                <w:b w:val="1"/>
                <w:i w:val="1"/>
                <w:color w:val="7f7f7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Montant total : </w:t>
            </w:r>
            <w:r w:rsidDel="00000000" w:rsidR="00000000" w:rsidRPr="00000000">
              <w:rPr>
                <w:rFonts w:ascii="Roboto" w:cs="Roboto" w:eastAsia="Roboto" w:hAnsi="Roboto"/>
                <w:b w:val="1"/>
                <w:i w:val="1"/>
                <w:color w:val="7f7f7f"/>
                <w:sz w:val="24"/>
                <w:szCs w:val="24"/>
                <w:rtl w:val="0"/>
              </w:rPr>
              <w:t xml:space="preserve">(Montant total)</w:t>
            </w:r>
          </w:p>
        </w:tc>
      </w:tr>
    </w:tbl>
    <w:p w:rsidR="00000000" w:rsidDel="00000000" w:rsidP="00000000" w:rsidRDefault="00000000" w:rsidRPr="00000000" w14:paraId="00000056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Salaire net imposable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(Salaire net imposable)</w:t>
      </w:r>
    </w:p>
    <w:p w:rsidR="00000000" w:rsidDel="00000000" w:rsidP="00000000" w:rsidRDefault="00000000" w:rsidRPr="00000000" w14:paraId="00000058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Salaire net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(Salaire net)</w:t>
      </w:r>
    </w:p>
    <w:p w:rsidR="00000000" w:rsidDel="00000000" w:rsidP="00000000" w:rsidRDefault="00000000" w:rsidRPr="00000000" w14:paraId="00000059">
      <w:pPr>
        <w:rPr>
          <w:rFonts w:ascii="Roboto" w:cs="Roboto" w:eastAsia="Roboto" w:hAnsi="Roboto"/>
          <w:i w:val="1"/>
          <w:color w:val="7f7f7f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Date de paiement de la rémunération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rtl w:val="0"/>
        </w:rPr>
        <w:t xml:space="preserve">(Date de paiement du salaire)</w:t>
      </w:r>
    </w:p>
    <w:p w:rsidR="00000000" w:rsidDel="00000000" w:rsidP="00000000" w:rsidRDefault="00000000" w:rsidRPr="00000000" w14:paraId="0000005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jc w:val="right"/>
        <w:rPr>
          <w:rFonts w:ascii="Roboto" w:cs="Roboto" w:eastAsia="Roboto" w:hAnsi="Roboto"/>
          <w:i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sz w:val="24"/>
          <w:szCs w:val="24"/>
          <w:rtl w:val="0"/>
        </w:rPr>
        <w:t xml:space="preserve">Document à conserver sans limitation de durée</w:t>
      </w:r>
    </w:p>
    <w:p w:rsidR="00000000" w:rsidDel="00000000" w:rsidP="00000000" w:rsidRDefault="00000000" w:rsidRPr="00000000" w14:paraId="0000005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color w:val="7f7f7f"/>
          <w:sz w:val="24"/>
          <w:szCs w:val="24"/>
          <w:u w:val="single"/>
          <w:rtl w:val="0"/>
        </w:rPr>
        <w:t xml:space="preserve">*** (Pour les départements du Haut-Rhin, Bas-Rhin et de la Moselle, le taux salarial n’est pas à 0% pour la Maladie, mais à 1,50%).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