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keepNext w:val="1"/>
        <w:tabs>
          <w:tab w:val="left" w:pos="907"/>
        </w:tabs>
        <w:spacing w:before="230" w:after="160"/>
        <w:jc w:val="center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  <w:bookmarkStart w:name="_headingh.gjdgxs" w:id="0"/>
      <w:bookmarkEnd w:id="0"/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:rtl w:val="0"/>
          <w14:textFill>
            <w14:solidFill>
              <w14:srgbClr w14:val="000000"/>
            </w14:solidFill>
          </w14:textFill>
        </w:rPr>
        <w:t>C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lause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:rtl w:val="0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ment de cession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actions</w:t>
      </w:r>
    </w:p>
    <w:p>
      <w:pPr>
        <w:pStyle w:val="Corps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en-US"/>
        </w:rPr>
        <w:t>Option 1</w:t>
      </w:r>
    </w:p>
    <w:p>
      <w:pPr>
        <w:pStyle w:val="Corps"/>
        <w:tabs>
          <w:tab w:val="left" w:pos="141"/>
        </w:tabs>
        <w:spacing w:before="6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Toute cession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actions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titre gratuit ou on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reux,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des tiers ou entre actionnaires, doit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alablement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tre 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dans les conditions ci-apr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s. Le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membrement de propri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le transfert de propri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des actions par voie de succession, de liquidation de 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gime matrimonial, de fusion, absorption ou de transmission universelle de patrimoine de 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 1844-5, alin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 3, du Code civil,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adjudication publique ordonn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par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cision de justice ou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attribution judiciaire est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galement soumis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ment.</w:t>
      </w:r>
    </w:p>
    <w:p>
      <w:pPr>
        <w:pStyle w:val="Corps"/>
        <w:tabs>
          <w:tab w:val="left" w:pos="114"/>
          <w:tab w:val="left" w:pos="255"/>
        </w:tabs>
        <w:spacing w:before="5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projet de cession est notifi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sident par acte extrajudiciaire ou par lettre recommand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avec demande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avis de 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ception. Il contient 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indication des nom,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nom et adresse du cessionnaire s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il s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agit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personne physique et sa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nomination sociale, sa forme, son capital social, son si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ge social, son immatriculation au RCS, 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organe qui la repr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sente et son actionnariat s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il s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agit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personne morale, le nombre des actions dont la cession est envisag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et le prix offert.</w:t>
      </w:r>
    </w:p>
    <w:p>
      <w:pPr>
        <w:pStyle w:val="Corps"/>
        <w:tabs>
          <w:tab w:val="left" w:pos="114"/>
          <w:tab w:val="left" w:pos="255"/>
        </w:tabs>
        <w:spacing w:before="5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Dans le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lai de 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lai convocation associ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s)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jours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partir de la notification, le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sident convoque 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assembl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des 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pour qu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elle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lib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re sur le projet de cession des actions. Il peut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galement consulter les 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 par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crit sur ledit projet.</w:t>
      </w:r>
    </w:p>
    <w:p>
      <w:pPr>
        <w:pStyle w:val="Corps"/>
        <w:tabs>
          <w:tab w:val="left" w:pos="114"/>
          <w:tab w:val="left" w:pos="255"/>
        </w:tabs>
        <w:spacing w:before="5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La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cision de la 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qui n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 pas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à ê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tre motiv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e, est notifi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par le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sident au c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dant par lettre recommand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avec demande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avis de 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ception ou remise contre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charge manuscrite.</w:t>
      </w:r>
    </w:p>
    <w:p>
      <w:pPr>
        <w:pStyle w:val="Corps"/>
        <w:tabs>
          <w:tab w:val="left" w:pos="114"/>
          <w:tab w:val="left" w:pos="255"/>
        </w:tabs>
        <w:spacing w:before="5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cas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ment, la cession est 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alis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dans les termes et conditions mentionn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dans le projet de cession notifi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tabs>
          <w:tab w:val="left" w:pos="114"/>
          <w:tab w:val="left" w:pos="255"/>
        </w:tabs>
        <w:spacing w:before="5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 la 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 pas fait conna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tre sa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cision dans le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lai de 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lai en vigueur)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mois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compter de la notification du projet de cession, 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ment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cession est 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put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acquis.</w:t>
      </w:r>
    </w:p>
    <w:p>
      <w:pPr>
        <w:pStyle w:val="Corps"/>
        <w:tabs>
          <w:tab w:val="left" w:pos="114"/>
          <w:tab w:val="left" w:pos="255"/>
        </w:tabs>
        <w:spacing w:before="5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 la 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 refus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er la cession, le c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dant peut, dans les 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lai en vigueur)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jours de la notification de refus qui lui est faite, signifier par lettre recommand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avec demande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avis de 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ception qu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il renonce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son projet de cession.</w:t>
      </w:r>
    </w:p>
    <w:p>
      <w:pPr>
        <w:pStyle w:val="Corps"/>
        <w:tabs>
          <w:tab w:val="left" w:pos="114"/>
          <w:tab w:val="left" w:pos="255"/>
        </w:tabs>
        <w:spacing w:before="5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faut de renonciation de sa part, les 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doivent, dans le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lai de 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lai en vigueur)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mois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compter du refus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ment, acqu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rir ou faire acqu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rir les actions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 prix fix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dire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expert dans les conditions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vues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 1843-4 du Code civil.</w:t>
      </w:r>
    </w:p>
    <w:p>
      <w:pPr>
        <w:pStyle w:val="Corps"/>
        <w:tabs>
          <w:tab w:val="left" w:pos="114"/>
          <w:tab w:val="left" w:pos="255"/>
        </w:tabs>
        <w:spacing w:before="5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lai peut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tre prolong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une seule fois,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demande du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sident de la 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par ordonnance du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sident du Tribunal de commerce statuant sur requ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te.</w:t>
      </w:r>
    </w:p>
    <w:p>
      <w:pPr>
        <w:pStyle w:val="Corps"/>
        <w:tabs>
          <w:tab w:val="left" w:pos="114"/>
          <w:tab w:val="left" w:pos="255"/>
        </w:tabs>
        <w:spacing w:before="5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peut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galement, avec le consentement du c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dant,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cider de racheter les actions au prix de la cession et de 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duire son capital du montant de la valeur nominale des parts du c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dant.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faut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accord sur le prix de cession, il est fix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dire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expert dans les conditions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vues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 1843-4 du Code civil.</w:t>
      </w:r>
    </w:p>
    <w:p>
      <w:pPr>
        <w:pStyle w:val="Corps"/>
        <w:tabs>
          <w:tab w:val="left" w:pos="114"/>
          <w:tab w:val="left" w:pos="255"/>
        </w:tabs>
        <w:spacing w:before="5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cas de cession des actions du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sident, les fonctions qui lui sont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volues en mati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ment sont exerc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par 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le plus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â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g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et si le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sident est 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le plus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â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g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par le second 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le plus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â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g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en-US"/>
        </w:rPr>
        <w:t>Option 2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> 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it-IT"/>
        </w:rPr>
        <w:t>: Cr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fr-FR"/>
        </w:rPr>
        <w:t>ation d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it-IT"/>
        </w:rPr>
        <w:t>un comit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</w:rPr>
        <w:t>d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</w:rPr>
        <w:t>agr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</w:rPr>
        <w:t>ment</w:t>
      </w:r>
    </w:p>
    <w:p>
      <w:pPr>
        <w:pStyle w:val="Corps"/>
        <w:tabs>
          <w:tab w:val="left" w:pos="114"/>
          <w:tab w:val="left" w:pos="255"/>
        </w:tabs>
        <w:spacing w:before="60" w:after="0"/>
        <w:jc w:val="both"/>
      </w:pP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 est institu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un comit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ment des cessions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actions et de projet de nantissement, compos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outre du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sident, des 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fondateurs et des 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tenant un minimum de 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(Montant)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% du capital social. Les usufruitiers, les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tenteurs de certificat de droit de vote ne sont pas membres de ce comit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. La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cision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ment est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volue exclusivement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ce comit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ment</w:t>
      </w:r>
      <w:r>
        <w:rPr>
          <w:rStyle w:val="Aucun"/>
          <w:rFonts w:ascii="Roboto Regular" w:hAnsi="Roboto Regular"/>
          <w:b w:val="0"/>
          <w:b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sectPr>
      <w:headerReference w:type="default" r:id="rId4"/>
      <w:footerReference w:type="default" r:id="rId5"/>
      <w:pgSz w:w="11900" w:h="16840" w:orient="portrait"/>
      <w:pgMar w:top="1417" w:right="1276" w:bottom="1417" w:left="1276" w:header="709" w:footer="709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280" w:after="20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1"/>
      <w:iCs w:val="1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