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center"/>
        <w:rPr>
          <w:rFonts w:ascii="Roboto" w:cs="Roboto" w:eastAsia="Roboto" w:hAnsi="Roboto"/>
          <w:smallCaps w:val="0"/>
          <w:strike w:val="0"/>
          <w:color w:val="000000"/>
          <w:sz w:val="32"/>
          <w:szCs w:val="32"/>
          <w:u w:val="none"/>
          <w:shd w:fill="auto" w:val="clear"/>
          <w:vertAlign w:val="baseline"/>
        </w:rPr>
      </w:pPr>
      <w:r w:rsidDel="00000000" w:rsidR="00000000" w:rsidRPr="00000000">
        <w:rPr>
          <w:rFonts w:ascii="Roboto" w:cs="Roboto" w:eastAsia="Roboto" w:hAnsi="Roboto"/>
          <w:smallCaps w:val="0"/>
          <w:strike w:val="0"/>
          <w:color w:val="000000"/>
          <w:sz w:val="32"/>
          <w:szCs w:val="32"/>
          <w:u w:val="none"/>
          <w:shd w:fill="auto" w:val="clear"/>
          <w:vertAlign w:val="baseline"/>
          <w:rtl w:val="0"/>
        </w:rPr>
        <w:t xml:space="preserve">CONG</w:t>
      </w:r>
      <w:r w:rsidDel="00000000" w:rsidR="00000000" w:rsidRPr="00000000">
        <w:rPr>
          <w:rFonts w:ascii="Roboto" w:cs="Roboto" w:eastAsia="Roboto" w:hAnsi="Roboto"/>
          <w:sz w:val="32"/>
          <w:szCs w:val="32"/>
          <w:rtl w:val="0"/>
        </w:rPr>
        <w:t xml:space="preserve">É AVEC REFUS DE RENOUVELLEMENT DE BAIL ET OFFRE D’UNE INDEMNITÉ D’ÉVICTION</w:t>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60" w:line="240" w:lineRule="auto"/>
        <w:ind w:left="0" w:right="0" w:firstLine="0"/>
        <w:jc w:val="both"/>
        <w:rPr>
          <w:rFonts w:ascii="Roboto" w:cs="Roboto" w:eastAsia="Roboto" w:hAnsi="Roboto"/>
          <w:i w:val="1"/>
          <w:color w:val="999999"/>
          <w:sz w:val="24"/>
          <w:szCs w:val="24"/>
        </w:rPr>
      </w:pPr>
      <w:r w:rsidDel="00000000" w:rsidR="00000000" w:rsidRPr="00000000">
        <w:rPr>
          <w:rFonts w:ascii="Roboto" w:cs="Roboto" w:eastAsia="Roboto" w:hAnsi="Roboto"/>
          <w:i w:val="1"/>
          <w:smallCaps w:val="0"/>
          <w:strike w:val="0"/>
          <w:color w:val="999999"/>
          <w:sz w:val="24"/>
          <w:szCs w:val="24"/>
          <w:u w:val="none"/>
          <w:shd w:fill="auto" w:val="clear"/>
          <w:vertAlign w:val="baseline"/>
          <w:rtl w:val="0"/>
        </w:rPr>
        <w:t xml:space="preserve">Par acte d’huissier exclusivement</w:t>
      </w:r>
      <w:r w:rsidDel="00000000" w:rsidR="00000000" w:rsidRPr="00000000">
        <w:rPr>
          <w:rFonts w:ascii="Roboto" w:cs="Roboto" w:eastAsia="Roboto" w:hAnsi="Roboto"/>
          <w:i w:val="1"/>
          <w:color w:val="999999"/>
          <w:sz w:val="24"/>
          <w:szCs w:val="24"/>
          <w:rtl w:val="0"/>
        </w:rPr>
        <w:t xml:space="preserve">, au moins 6 mois avant le congé, article L145-9 Code de commerce. </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60" w:line="240" w:lineRule="auto"/>
        <w:ind w:left="0" w:right="0" w:firstLine="0"/>
        <w:jc w:val="both"/>
        <w:rPr>
          <w:rFonts w:ascii="Roboto" w:cs="Roboto" w:eastAsia="Roboto" w:hAnsi="Roboto"/>
          <w:i w:val="1"/>
          <w:color w:val="999999"/>
          <w:sz w:val="24"/>
          <w:szCs w:val="24"/>
        </w:rPr>
      </w:pPr>
      <w:r w:rsidDel="00000000" w:rsidR="00000000" w:rsidRPr="00000000">
        <w:rPr>
          <w:rtl w:val="0"/>
        </w:rPr>
      </w:r>
    </w:p>
    <w:p w:rsidR="00000000" w:rsidDel="00000000" w:rsidP="00000000" w:rsidRDefault="00000000" w:rsidRPr="00000000" w14:paraId="00000004">
      <w:pPr>
        <w:widowControl w:val="1"/>
        <w:tabs>
          <w:tab w:val="left"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L’an {{Date}} et le  </w:t>
      </w:r>
      <w:r w:rsidDel="00000000" w:rsidR="00000000" w:rsidRPr="00000000">
        <w:rPr>
          <w:rFonts w:ascii="Roboto" w:cs="Roboto" w:eastAsia="Roboto" w:hAnsi="Roboto"/>
          <w:i w:val="1"/>
          <w:color w:val="999999"/>
          <w:sz w:val="24"/>
          <w:szCs w:val="24"/>
          <w:rtl w:val="0"/>
        </w:rPr>
        <w:t xml:space="preserve">(seulement l’année, l’huissier de Justice complètera le jour et le mois auquel l’acte sera délivré)</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05">
      <w:pPr>
        <w:widowControl w:val="1"/>
        <w:tabs>
          <w:tab w:val="left"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J’ai, Huissier de Justice près la Cour d’appel de {{Ville}},  Forme de société}} {{Nom de la société}}, en résidence à {{Adresse}} {{Ville}} {{Code postal}},</w:t>
      </w:r>
    </w:p>
    <w:p w:rsidR="00000000" w:rsidDel="00000000" w:rsidP="00000000" w:rsidRDefault="00000000" w:rsidRPr="00000000" w14:paraId="00000006">
      <w:pPr>
        <w:widowControl w:val="1"/>
        <w:tabs>
          <w:tab w:val="left" w:pos="2835"/>
        </w:tabs>
        <w:spacing w:before="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7">
      <w:pPr>
        <w:widowControl w:val="1"/>
        <w:tabs>
          <w:tab w:val="left"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délivré un acte de congé avec refus de renouvellement de bail commercial avec une offre d’ indemnité d’éviction,</w:t>
      </w:r>
    </w:p>
    <w:p w:rsidR="00000000" w:rsidDel="00000000" w:rsidP="00000000" w:rsidRDefault="00000000" w:rsidRPr="00000000" w14:paraId="00000008">
      <w:pPr>
        <w:widowControl w:val="1"/>
        <w:tabs>
          <w:tab w:val="left" w:pos="2835"/>
        </w:tabs>
        <w:spacing w:before="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9">
      <w:pPr>
        <w:widowControl w:val="1"/>
        <w:tabs>
          <w:tab w:val="left"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À la société {{Nom}},</w:t>
      </w:r>
    </w:p>
    <w:p w:rsidR="00000000" w:rsidDel="00000000" w:rsidP="00000000" w:rsidRDefault="00000000" w:rsidRPr="00000000" w14:paraId="0000000A">
      <w:pPr>
        <w:widowControl w:val="1"/>
        <w:tabs>
          <w:tab w:val="left"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dont le siège social est situé à {{Adresse Ville Code Postal du Preneur}}.</w:t>
      </w:r>
    </w:p>
    <w:p w:rsidR="00000000" w:rsidDel="00000000" w:rsidP="00000000" w:rsidRDefault="00000000" w:rsidRPr="00000000" w14:paraId="0000000B">
      <w:pPr>
        <w:widowControl w:val="1"/>
        <w:tabs>
          <w:tab w:val="left" w:pos="2835"/>
        </w:tabs>
        <w:spacing w:before="40" w:lineRule="auto"/>
        <w:jc w:val="both"/>
        <w:rPr>
          <w:rFonts w:ascii="Roboto" w:cs="Roboto" w:eastAsia="Roboto" w:hAnsi="Roboto"/>
          <w:sz w:val="24"/>
          <w:szCs w:val="24"/>
        </w:rPr>
      </w:pPr>
      <w:r w:rsidDel="00000000" w:rsidR="00000000" w:rsidRPr="00000000">
        <w:rPr>
          <w:rFonts w:ascii="Arial" w:cs="Arial" w:eastAsia="Arial" w:hAnsi="Arial"/>
          <w:color w:val="3c3c3c"/>
          <w:sz w:val="21"/>
          <w:szCs w:val="21"/>
          <w:highlight w:val="white"/>
          <w:rtl w:val="0"/>
        </w:rPr>
        <w:t xml:space="preserve"> </w:t>
      </w:r>
      <w:r w:rsidDel="00000000" w:rsidR="00000000" w:rsidRPr="00000000">
        <w:rPr>
          <w:rtl w:val="0"/>
        </w:rPr>
      </w:r>
    </w:p>
    <w:p w:rsidR="00000000" w:rsidDel="00000000" w:rsidP="00000000" w:rsidRDefault="00000000" w:rsidRPr="00000000" w14:paraId="0000000C">
      <w:pPr>
        <w:widowControl w:val="1"/>
        <w:tabs>
          <w:tab w:val="left"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mallCaps w:val="1"/>
          <w:sz w:val="24"/>
          <w:szCs w:val="24"/>
          <w:rtl w:val="0"/>
        </w:rPr>
        <w:t xml:space="preserve">À LA DEMANDE DE </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0D">
      <w:pPr>
        <w:widowControl w:val="1"/>
        <w:tabs>
          <w:tab w:val="left"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{{Forme de société}} {{Nom}},</w:t>
      </w:r>
    </w:p>
    <w:p w:rsidR="00000000" w:rsidDel="00000000" w:rsidP="00000000" w:rsidRDefault="00000000" w:rsidRPr="00000000" w14:paraId="0000000E">
      <w:pPr>
        <w:widowControl w:val="1"/>
        <w:tabs>
          <w:tab w:val="left"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dont le siège social est situé à {{Adresse Ville Code Postal du Bailleur}}.</w:t>
      </w:r>
    </w:p>
    <w:p w:rsidR="00000000" w:rsidDel="00000000" w:rsidP="00000000" w:rsidRDefault="00000000" w:rsidRPr="00000000" w14:paraId="0000000F">
      <w:pPr>
        <w:widowControl w:val="1"/>
        <w:tabs>
          <w:tab w:val="left" w:pos="2835"/>
        </w:tabs>
        <w:spacing w:before="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Nous vous rappelons qu’en vertu d’un bail sous seing privé en date du </w:t>
      </w:r>
      <w:r w:rsidDel="00000000" w:rsidR="00000000" w:rsidRPr="00000000">
        <w:rPr>
          <w:rFonts w:ascii="Roboto" w:cs="Roboto" w:eastAsia="Roboto" w:hAnsi="Roboto"/>
          <w:sz w:val="24"/>
          <w:szCs w:val="24"/>
          <w:rtl w:val="0"/>
        </w:rPr>
        <w:t xml:space="preserve">{{Date}} </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à </w:t>
      </w:r>
      <w:r w:rsidDel="00000000" w:rsidR="00000000" w:rsidRPr="00000000">
        <w:rPr>
          <w:rFonts w:ascii="Roboto" w:cs="Roboto" w:eastAsia="Roboto" w:hAnsi="Roboto"/>
          <w:sz w:val="24"/>
          <w:szCs w:val="24"/>
          <w:rtl w:val="0"/>
        </w:rPr>
        <w:t xml:space="preserve">{{Ville}}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ayant commencé à courir le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pour finir le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vous êtes locataire de locaux à usage commercial sis à </w:t>
      </w:r>
      <w:r w:rsidDel="00000000" w:rsidR="00000000" w:rsidRPr="00000000">
        <w:rPr>
          <w:rFonts w:ascii="Roboto" w:cs="Roboto" w:eastAsia="Roboto" w:hAnsi="Roboto"/>
          <w:sz w:val="24"/>
          <w:szCs w:val="24"/>
          <w:rtl w:val="0"/>
        </w:rPr>
        <w:t xml:space="preserve">{{Ville}}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Par les présentes, le requérant entend vous donner congé desdits locaux pour le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date d’expiration du bail.</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Ce congé est délivré en application de l’article 8 du décret du 30 septembre 1953 et de l</w:t>
      </w:r>
      <w:r w:rsidDel="00000000" w:rsidR="00000000" w:rsidRPr="00000000">
        <w:rPr>
          <w:rFonts w:ascii="Roboto" w:cs="Roboto" w:eastAsia="Roboto" w:hAnsi="Roboto"/>
          <w:sz w:val="24"/>
          <w:szCs w:val="24"/>
          <w:rtl w:val="0"/>
        </w:rPr>
        <w:t xml:space="preserve">’article L145-9 du Code de commerce,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pour faire cesser le bail à cette date en vue de la reprise effective des lieux. Le propriétaire entend refuser le renouvellement du bail et offre le paiement d’une indemnité d’éviction.</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Ce congé est délivré au(x) motif(s) que  {{Motifs}} </w:t>
      </w:r>
      <w:r w:rsidDel="00000000" w:rsidR="00000000" w:rsidRPr="00000000">
        <w:rPr>
          <w:rFonts w:ascii="Roboto" w:cs="Roboto" w:eastAsia="Roboto" w:hAnsi="Roboto"/>
          <w:i w:val="1"/>
          <w:color w:val="999999"/>
          <w:sz w:val="24"/>
          <w:szCs w:val="24"/>
          <w:rtl w:val="0"/>
        </w:rPr>
        <w:t xml:space="preserve">(indiquer impérativement les motifs du congé, choisir parmi ceux de L145-18 du Code de commerce)</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L’indemnité d’éviction doit être évaluée en fonction de la subsistance du fonds de commerce, de la possibilité de remplacer le local par un autre local appartenant au même Bailleur, ou de le transférer dans un autre local. </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i w:val="1"/>
          <w:color w:val="999999"/>
          <w:sz w:val="24"/>
          <w:szCs w:val="24"/>
        </w:rPr>
      </w:pPr>
      <w:r w:rsidDel="00000000" w:rsidR="00000000" w:rsidRPr="00000000">
        <w:rPr>
          <w:rFonts w:ascii="Roboto" w:cs="Roboto" w:eastAsia="Roboto" w:hAnsi="Roboto"/>
          <w:i w:val="1"/>
          <w:color w:val="999999"/>
          <w:sz w:val="24"/>
          <w:szCs w:val="24"/>
          <w:rtl w:val="0"/>
        </w:rPr>
        <w:t xml:space="preserve">Choisir parmi les trois options suivantes la situation juridique qui convient :</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color w:val="999999"/>
          <w:sz w:val="24"/>
          <w:szCs w:val="24"/>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i w:val="1"/>
          <w:color w:val="999999"/>
          <w:sz w:val="24"/>
          <w:szCs w:val="24"/>
        </w:rPr>
      </w:pPr>
      <w:r w:rsidDel="00000000" w:rsidR="00000000" w:rsidRPr="00000000">
        <w:rPr>
          <w:rFonts w:ascii="Roboto" w:cs="Roboto" w:eastAsia="Roboto" w:hAnsi="Roboto"/>
          <w:i w:val="1"/>
          <w:color w:val="999999"/>
          <w:sz w:val="24"/>
          <w:szCs w:val="24"/>
          <w:rtl w:val="0"/>
        </w:rPr>
        <w:t xml:space="preserve">Option A : Le remplacement</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Bailleur propose un autre local équivalent, situé à {{Adresse}} {{Ville}} {{Code postal}}, pour la somme de {{Montant}} HT euros. </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color w:val="666666"/>
          <w:sz w:val="24"/>
          <w:szCs w:val="24"/>
        </w:rPr>
      </w:pPr>
      <w:r w:rsidDel="00000000" w:rsidR="00000000" w:rsidRPr="00000000">
        <w:rPr>
          <w:rFonts w:ascii="Roboto" w:cs="Roboto" w:eastAsia="Roboto" w:hAnsi="Roboto"/>
          <w:sz w:val="24"/>
          <w:szCs w:val="24"/>
          <w:rtl w:val="0"/>
        </w:rPr>
        <w:t xml:space="preserve">L’indemnité d’éviction prendra la forme d’une indemnité de remplacement prenant en compte le coût subi par le changement de local commercial, sans perte de clientèle captive </w:t>
      </w:r>
      <w:r w:rsidDel="00000000" w:rsidR="00000000" w:rsidRPr="00000000">
        <w:rPr>
          <w:rFonts w:ascii="Roboto" w:cs="Roboto" w:eastAsia="Roboto" w:hAnsi="Roboto"/>
          <w:i w:val="1"/>
          <w:color w:val="666666"/>
          <w:sz w:val="24"/>
          <w:szCs w:val="24"/>
          <w:rtl w:val="0"/>
        </w:rPr>
        <w:t xml:space="preserve">(ou) et une perte partielle de clientèle captive</w:t>
      </w:r>
      <w:r w:rsidDel="00000000" w:rsidR="00000000" w:rsidRPr="00000000">
        <w:rPr>
          <w:rFonts w:ascii="Roboto" w:cs="Roboto" w:eastAsia="Roboto" w:hAnsi="Roboto"/>
          <w:color w:val="666666"/>
          <w:sz w:val="24"/>
          <w:szCs w:val="24"/>
          <w:rtl w:val="0"/>
        </w:rPr>
        <w:t xml:space="preserve">. </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L’indemnité de remplacement qui vous est proposée par le présent acte est évaluée à la somme de {{Montant}} HT Euro. </w:t>
      </w: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color w:val="999999"/>
          <w:sz w:val="24"/>
          <w:szCs w:val="24"/>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i w:val="1"/>
          <w:color w:val="999999"/>
          <w:sz w:val="24"/>
          <w:szCs w:val="24"/>
        </w:rPr>
      </w:pPr>
      <w:r w:rsidDel="00000000" w:rsidR="00000000" w:rsidRPr="00000000">
        <w:rPr>
          <w:rFonts w:ascii="Roboto" w:cs="Roboto" w:eastAsia="Roboto" w:hAnsi="Roboto"/>
          <w:i w:val="1"/>
          <w:color w:val="999999"/>
          <w:sz w:val="24"/>
          <w:szCs w:val="24"/>
          <w:rtl w:val="0"/>
        </w:rPr>
        <w:t xml:space="preserve">Option B : Le transfert</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color w:val="999999"/>
          <w:sz w:val="24"/>
          <w:szCs w:val="24"/>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l’espèce, le départ du local commercial n’emporte pas la disparition de votre fonds de commerce aux motifs que {{Motifs}} </w:t>
      </w:r>
      <w:r w:rsidDel="00000000" w:rsidR="00000000" w:rsidRPr="00000000">
        <w:rPr>
          <w:rFonts w:ascii="Roboto" w:cs="Roboto" w:eastAsia="Roboto" w:hAnsi="Roboto"/>
          <w:color w:val="666666"/>
          <w:sz w:val="24"/>
          <w:szCs w:val="24"/>
          <w:rtl w:val="0"/>
        </w:rPr>
        <w:t xml:space="preserve">(intégrer les motifs, possibilité de maintien dans la même géographique, ou commerce dématérialisé par exemple).</w:t>
      </w:r>
      <w:r w:rsidDel="00000000" w:rsidR="00000000" w:rsidRPr="00000000">
        <w:rPr>
          <w:rFonts w:ascii="Roboto" w:cs="Roboto" w:eastAsia="Roboto" w:hAnsi="Roboto"/>
          <w:sz w:val="24"/>
          <w:szCs w:val="24"/>
          <w:rtl w:val="0"/>
        </w:rPr>
        <w:t xml:space="preserve"> L’indemnité d’éviction calculée prend en compte l’ensemble du préjudice subi soit :</w:t>
      </w:r>
    </w:p>
    <w:p w:rsidR="00000000" w:rsidDel="00000000" w:rsidP="00000000" w:rsidRDefault="00000000" w:rsidRPr="00000000" w14:paraId="00000029">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2835"/>
        </w:tabs>
        <w:spacing w:after="0" w:afterAutospacing="0" w:before="40" w:line="240" w:lineRule="auto"/>
        <w:ind w:left="1440" w:right="0" w:hanging="360"/>
        <w:jc w:val="both"/>
        <w:rPr>
          <w:rFonts w:ascii="Roboto" w:cs="Roboto" w:eastAsia="Roboto" w:hAnsi="Roboto"/>
          <w:sz w:val="24"/>
          <w:szCs w:val="24"/>
          <w:u w:val="none"/>
        </w:rPr>
      </w:pPr>
      <w:r w:rsidDel="00000000" w:rsidR="00000000" w:rsidRPr="00000000">
        <w:rPr>
          <w:rFonts w:ascii="Roboto" w:cs="Roboto" w:eastAsia="Roboto" w:hAnsi="Roboto"/>
          <w:sz w:val="24"/>
          <w:szCs w:val="24"/>
          <w:rtl w:val="0"/>
        </w:rPr>
        <w:t xml:space="preserve">Le transfert du fonds vers un nouveau local, sans perte de clientèle</w:t>
      </w:r>
      <w:r w:rsidDel="00000000" w:rsidR="00000000" w:rsidRPr="00000000">
        <w:rPr>
          <w:rFonts w:ascii="Roboto" w:cs="Roboto" w:eastAsia="Roboto" w:hAnsi="Roboto"/>
          <w:color w:val="999999"/>
          <w:sz w:val="24"/>
          <w:szCs w:val="24"/>
          <w:rtl w:val="0"/>
        </w:rPr>
        <w:t xml:space="preserve"> (ou) avec une perte partielle de clientèle</w:t>
      </w:r>
      <w:r w:rsidDel="00000000" w:rsidR="00000000" w:rsidRPr="00000000">
        <w:rPr>
          <w:rFonts w:ascii="Roboto" w:cs="Roboto" w:eastAsia="Roboto" w:hAnsi="Roboto"/>
          <w:sz w:val="24"/>
          <w:szCs w:val="24"/>
          <w:rtl w:val="0"/>
        </w:rPr>
        <w:t xml:space="preserve">, est évalué à {{Montant}} euros</w:t>
      </w:r>
    </w:p>
    <w:p w:rsidR="00000000" w:rsidDel="00000000" w:rsidP="00000000" w:rsidRDefault="00000000" w:rsidRPr="00000000" w14:paraId="0000002A">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2835"/>
        </w:tabs>
        <w:spacing w:after="0" w:afterAutospacing="0" w:before="0" w:beforeAutospacing="0" w:line="240" w:lineRule="auto"/>
        <w:ind w:left="1440" w:right="0" w:hanging="360"/>
        <w:jc w:val="both"/>
        <w:rPr>
          <w:rFonts w:ascii="Roboto" w:cs="Roboto" w:eastAsia="Roboto" w:hAnsi="Roboto"/>
          <w:sz w:val="24"/>
          <w:szCs w:val="24"/>
          <w:u w:val="none"/>
        </w:rPr>
      </w:pPr>
      <w:r w:rsidDel="00000000" w:rsidR="00000000" w:rsidRPr="00000000">
        <w:rPr>
          <w:rFonts w:ascii="Roboto" w:cs="Roboto" w:eastAsia="Roboto" w:hAnsi="Roboto"/>
          <w:sz w:val="24"/>
          <w:szCs w:val="24"/>
          <w:rtl w:val="0"/>
        </w:rPr>
        <w:t xml:space="preserve">La valeur du droit au bail du local dont il vous est donné congé par le présent acte, est évaluée à {{Montant}} euros</w:t>
      </w:r>
    </w:p>
    <w:p w:rsidR="00000000" w:rsidDel="00000000" w:rsidP="00000000" w:rsidRDefault="00000000" w:rsidRPr="00000000" w14:paraId="0000002B">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2835"/>
        </w:tabs>
        <w:spacing w:after="0" w:before="0" w:beforeAutospacing="0" w:line="240" w:lineRule="auto"/>
        <w:ind w:left="1440" w:right="0" w:hanging="360"/>
        <w:jc w:val="both"/>
        <w:rPr>
          <w:rFonts w:ascii="Roboto" w:cs="Roboto" w:eastAsia="Roboto" w:hAnsi="Roboto"/>
          <w:sz w:val="24"/>
          <w:szCs w:val="24"/>
          <w:u w:val="none"/>
        </w:rPr>
      </w:pPr>
      <w:r w:rsidDel="00000000" w:rsidR="00000000" w:rsidRPr="00000000">
        <w:rPr>
          <w:rFonts w:ascii="Roboto" w:cs="Roboto" w:eastAsia="Roboto" w:hAnsi="Roboto"/>
          <w:sz w:val="24"/>
          <w:szCs w:val="24"/>
          <w:rtl w:val="0"/>
        </w:rPr>
        <w:t xml:space="preserve">La valeur du pas de porte, à déterminer ultérieurement lorsque vous aurez trouvé un nouveau local. </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right="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total, hors pas de porte, est évalué à un {{Montant}} euros.</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right="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L’indemnité d’éviction, lorsque le transfert du fonds de commerce  est possible, ne peut dépasser la valeur du fonds de commerce, évalué à hauteur de {{Montant}} euros. </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right="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Le fonds de commerce est évalué à hauteur de {{Montant}} euros, sous réserve de la possibilité de procéder à une expertise pour évaluer la valeur du fonds. </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right="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conséquence et compte tenu des éléments chiffrés susvisés et dans la limite de la valeur du fonds de commerce, l’indemnité d’éviction est évaluée à la somme de {{Montant}} euros, hors valeur du pas de porte de votre prochain local à déterminer ultérieurement. </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5">
      <w:pPr>
        <w:widowControl w:val="1"/>
        <w:tabs>
          <w:tab w:val="left" w:pos="2835"/>
        </w:tabs>
        <w:spacing w:before="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Nous pourrons également procéder à une expertise amiable de la valeur du fonds de commerce et de l’indemnité d’éviction. </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right="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right="0"/>
        <w:jc w:val="both"/>
        <w:rPr>
          <w:rFonts w:ascii="Roboto" w:cs="Roboto" w:eastAsia="Roboto" w:hAnsi="Roboto"/>
          <w:color w:val="666666"/>
          <w:sz w:val="24"/>
          <w:szCs w:val="24"/>
        </w:rPr>
      </w:pPr>
      <w:r w:rsidDel="00000000" w:rsidR="00000000" w:rsidRPr="00000000">
        <w:rPr>
          <w:rFonts w:ascii="Roboto" w:cs="Roboto" w:eastAsia="Roboto" w:hAnsi="Roboto"/>
          <w:color w:val="666666"/>
          <w:sz w:val="24"/>
          <w:szCs w:val="24"/>
          <w:rtl w:val="0"/>
        </w:rPr>
        <w:t xml:space="preserve">Option C : La disparition du fonds de commerce</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72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l’espèce, le congé du local commercial aura pour conséquence la disparition de votre fonds de commerce. </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L'indemnité d’éviction doit alors correspondre à la valeur de celui-ci. Votre fonds de commerce est évalué à hauteur de {{Montant}} euros. Ainsi, la même somme vous est proposée au titre de cette indemnité. </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Nous pourrons également procéder à une expertise amiable de la valeur du fonds de commerce et de l’indemnité d’éviction.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Ce congé ne comporte pas obligation de quitter les lieux avant d’avoir reçu le paiement de l</w:t>
      </w:r>
      <w:r w:rsidDel="00000000" w:rsidR="00000000" w:rsidRPr="00000000">
        <w:rPr>
          <w:rFonts w:ascii="Roboto" w:cs="Roboto" w:eastAsia="Roboto" w:hAnsi="Roboto"/>
          <w:sz w:val="24"/>
          <w:szCs w:val="24"/>
          <w:rtl w:val="0"/>
        </w:rPr>
        <w:t xml:space="preserve">’indemnité susmentionnée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S’il n’existe pas par ailleurs de motifs à votre départ, jusqu’au paiement de cette indemnité, vous pouvez rester dans les lieux en qualité </w:t>
      </w:r>
      <w:r w:rsidDel="00000000" w:rsidR="00000000" w:rsidRPr="00000000">
        <w:rPr>
          <w:rFonts w:ascii="Roboto" w:cs="Roboto" w:eastAsia="Roboto" w:hAnsi="Roboto"/>
          <w:sz w:val="24"/>
          <w:szCs w:val="24"/>
          <w:rtl w:val="0"/>
        </w:rPr>
        <w:t xml:space="preserve">d'occupant conformément aux</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clauses et conditions du contrat de bail expiré.</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Le premier jour du terme d’usage qui suivra l’expiration du délai de quinzaine après le versement de l’indemnité, vous devrez avoir quitté les lieux de votre personne et de tous occupants de votre chef, de remettre les clefs au demandeur après avoir satisfait à toutes les obligations du locataire sortant.</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i w:val="0"/>
          <w:smallCaps w:val="0"/>
          <w:strike w:val="0"/>
          <w:color w:val="999999"/>
          <w:sz w:val="24"/>
          <w:szCs w:val="24"/>
          <w:u w:val="none"/>
          <w:shd w:fill="auto" w:val="clear"/>
          <w:vertAlign w:val="baseline"/>
        </w:rPr>
      </w:pPr>
      <w:r w:rsidDel="00000000" w:rsidR="00000000" w:rsidRPr="00000000">
        <w:rPr>
          <w:rFonts w:ascii="Roboto" w:cs="Roboto" w:eastAsia="Roboto" w:hAnsi="Roboto"/>
          <w:i w:val="0"/>
          <w:smallCaps w:val="0"/>
          <w:strike w:val="0"/>
          <w:color w:val="999999"/>
          <w:sz w:val="24"/>
          <w:szCs w:val="24"/>
          <w:u w:val="none"/>
          <w:shd w:fill="auto" w:val="clear"/>
          <w:vertAlign w:val="baseline"/>
          <w:rtl w:val="0"/>
        </w:rPr>
        <w:t xml:space="preserve">TRÈS IMPORTANT :</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i w:val="0"/>
          <w:smallCaps w:val="0"/>
          <w:strike w:val="0"/>
          <w:color w:val="999999"/>
          <w:sz w:val="24"/>
          <w:szCs w:val="24"/>
          <w:u w:val="none"/>
          <w:shd w:fill="auto" w:val="clear"/>
          <w:vertAlign w:val="baseline"/>
        </w:rPr>
      </w:pPr>
      <w:r w:rsidDel="00000000" w:rsidR="00000000" w:rsidRPr="00000000">
        <w:rPr>
          <w:rFonts w:ascii="Roboto" w:cs="Roboto" w:eastAsia="Roboto" w:hAnsi="Roboto"/>
          <w:i w:val="0"/>
          <w:smallCaps w:val="0"/>
          <w:strike w:val="0"/>
          <w:color w:val="999999"/>
          <w:sz w:val="24"/>
          <w:szCs w:val="24"/>
          <w:u w:val="none"/>
          <w:shd w:fill="auto" w:val="clear"/>
          <w:vertAlign w:val="baseline"/>
          <w:rtl w:val="0"/>
        </w:rPr>
        <w:t xml:space="preserve">Le locataire qui entend soit contester le congé soit demander le paiement d’une indemnité d’éviction doit à peine de forclusion saisir le Tribunal Judiciaire du lieu de situation de l</w:t>
      </w:r>
      <w:r w:rsidDel="00000000" w:rsidR="00000000" w:rsidRPr="00000000">
        <w:rPr>
          <w:rFonts w:ascii="Roboto" w:cs="Roboto" w:eastAsia="Roboto" w:hAnsi="Roboto"/>
          <w:color w:val="999999"/>
          <w:sz w:val="24"/>
          <w:szCs w:val="24"/>
          <w:rtl w:val="0"/>
        </w:rPr>
        <w:t xml:space="preserve">’immeuble</w:t>
      </w:r>
      <w:r w:rsidDel="00000000" w:rsidR="00000000" w:rsidRPr="00000000">
        <w:rPr>
          <w:rFonts w:ascii="Roboto" w:cs="Roboto" w:eastAsia="Roboto" w:hAnsi="Roboto"/>
          <w:i w:val="0"/>
          <w:smallCaps w:val="0"/>
          <w:strike w:val="0"/>
          <w:color w:val="999999"/>
          <w:sz w:val="24"/>
          <w:szCs w:val="24"/>
          <w:u w:val="none"/>
          <w:shd w:fill="auto" w:val="clear"/>
          <w:vertAlign w:val="baseline"/>
          <w:rtl w:val="0"/>
        </w:rPr>
        <w:t xml:space="preserve"> avant l’expiration d’un délai de DEUX ANS à compter de la date pour laquelle le congé a été donné.</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DONT ACTE SOUS TOUTES RÉSERVES.</w:t>
      </w: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{{Nom}} Huissier de Justice </w:t>
        <w:tab/>
        <w:tab/>
        <w:tab/>
        <w:tab/>
        <w:tab/>
        <w:tab/>
        <w:t xml:space="preserve">{{Nom}}Le Bailleur</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left" w:pos="2835"/>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sectPr>
      <w:pgSz w:h="16840" w:w="11907" w:orient="portrait"/>
      <w:pgMar w:bottom="1417" w:top="1417" w:left="1276" w:right="1276"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Helvetica Neue" w:cs="Helvetica Neue" w:eastAsia="Helvetica Neue" w:hAnsi="Helvetica Neue"/>
        <w:sz w:val="22"/>
        <w:szCs w:val="22"/>
        <w:lang w:val="fr-FR"/>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