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7B281" w14:textId="77777777" w:rsidR="00FB1E54" w:rsidRDefault="00000000">
      <w:pPr>
        <w:jc w:val="center"/>
        <w:rPr>
          <w:rFonts w:ascii="Roboto" w:eastAsia="Roboto" w:hAnsi="Roboto" w:cs="Roboto"/>
          <w:sz w:val="32"/>
          <w:szCs w:val="32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sz w:val="32"/>
          <w:szCs w:val="32"/>
        </w:rPr>
        <w:t>Convocation des associés</w:t>
      </w:r>
    </w:p>
    <w:p w14:paraId="4B6809B4" w14:textId="77777777" w:rsidR="00FB1E54" w:rsidRDefault="00FB1E54">
      <w:pPr>
        <w:rPr>
          <w:rFonts w:ascii="Roboto" w:eastAsia="Roboto" w:hAnsi="Roboto" w:cs="Roboto"/>
        </w:rPr>
      </w:pPr>
    </w:p>
    <w:p w14:paraId="71492E8E" w14:textId="77777777" w:rsidR="00FB1E54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A </w:t>
      </w:r>
      <w:r>
        <w:rPr>
          <w:rFonts w:ascii="Roboto" w:eastAsia="Roboto" w:hAnsi="Roboto" w:cs="Roboto"/>
          <w:i/>
          <w:color w:val="7F7F7F"/>
        </w:rPr>
        <w:t>(Ville document)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  <w:color w:val="7F7F7F"/>
        </w:rPr>
        <w:t>(Date du courrier)</w:t>
      </w:r>
      <w:r>
        <w:rPr>
          <w:rFonts w:ascii="Roboto" w:eastAsia="Roboto" w:hAnsi="Roboto" w:cs="Roboto"/>
        </w:rPr>
        <w:t>.</w:t>
      </w:r>
    </w:p>
    <w:p w14:paraId="1F8BFA92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Lettre recommandée</w:t>
      </w:r>
    </w:p>
    <w:p w14:paraId="5818659D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3AFF292D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  <w:i/>
          <w:color w:val="7F7F7F"/>
        </w:rPr>
        <w:t>(Civilité)</w:t>
      </w:r>
      <w:r>
        <w:rPr>
          <w:rFonts w:ascii="Roboto" w:eastAsia="Roboto" w:hAnsi="Roboto" w:cs="Roboto"/>
        </w:rPr>
        <w:t>,</w:t>
      </w:r>
    </w:p>
    <w:p w14:paraId="69DB87D3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25F699BF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Nous avons l'honneur de vous informer que l'Assemblée Générale Extraordinaire de notre Société se tiendra le </w:t>
      </w:r>
      <w:r>
        <w:rPr>
          <w:rFonts w:ascii="Roboto" w:eastAsia="Roboto" w:hAnsi="Roboto" w:cs="Roboto"/>
          <w:i/>
          <w:color w:val="7F7F7F"/>
        </w:rPr>
        <w:t>(Date complète AG)</w:t>
      </w:r>
      <w:r>
        <w:rPr>
          <w:rFonts w:ascii="Roboto" w:eastAsia="Roboto" w:hAnsi="Roboto" w:cs="Roboto"/>
        </w:rPr>
        <w:t xml:space="preserve">, à </w:t>
      </w:r>
      <w:r>
        <w:rPr>
          <w:rFonts w:ascii="Roboto" w:eastAsia="Roboto" w:hAnsi="Roboto" w:cs="Roboto"/>
          <w:i/>
          <w:color w:val="7F7F7F"/>
        </w:rPr>
        <w:t>(Heure réunion)</w:t>
      </w:r>
      <w:r>
        <w:rPr>
          <w:rFonts w:ascii="Roboto" w:eastAsia="Roboto" w:hAnsi="Roboto" w:cs="Roboto"/>
        </w:rPr>
        <w:t xml:space="preserve">, </w:t>
      </w:r>
      <w:r>
        <w:rPr>
          <w:rFonts w:ascii="Roboto" w:eastAsia="Roboto" w:hAnsi="Roboto" w:cs="Roboto"/>
          <w:i/>
          <w:color w:val="7F7F7F"/>
        </w:rPr>
        <w:t>(Lieu réunion)</w:t>
      </w:r>
      <w:r>
        <w:rPr>
          <w:rFonts w:ascii="Roboto" w:eastAsia="Roboto" w:hAnsi="Roboto" w:cs="Roboto"/>
        </w:rPr>
        <w:t xml:space="preserve">, à l'effet de délibérer sur l'ordre du jour suivant : </w:t>
      </w:r>
    </w:p>
    <w:p w14:paraId="0075040A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2428AA55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ORDRE DU JOUR</w:t>
      </w:r>
    </w:p>
    <w:p w14:paraId="471B4949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7CD742A8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Lecture du rapport de la gérance,</w:t>
      </w:r>
    </w:p>
    <w:p w14:paraId="692513FA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4E7C3BDB" w14:textId="77777777" w:rsidR="00FB1E54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"cession à un tiers" est vrai, conserver le paragraphe suivant. </w:t>
      </w:r>
    </w:p>
    <w:p w14:paraId="0F1118D4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Autorisation de cession de parts ; agrément d'un nouvel associé,</w:t>
      </w:r>
    </w:p>
    <w:p w14:paraId="1DF22F72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6F12E541" w14:textId="77777777" w:rsidR="00FB1E54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"cession entre associés mais agrément prévu par statuts" est vrai, conserver le paragraphe suivant. </w:t>
      </w:r>
    </w:p>
    <w:p w14:paraId="42F1DB56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Autorisation d'une cession de parts entre associés, </w:t>
      </w:r>
    </w:p>
    <w:p w14:paraId="53783B4C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4687B045" w14:textId="77777777" w:rsidR="00FB1E54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"modification des statuts dans l'A.G.E. autorisant la cession" est vrai, conserver le paragraphe suivant. </w:t>
      </w:r>
    </w:p>
    <w:p w14:paraId="5E8222DA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Modification corrélative des statuts,   </w:t>
      </w:r>
    </w:p>
    <w:p w14:paraId="417FF297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648A6C2F" w14:textId="77777777" w:rsidR="00FB1E54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"questions diverses prévues dans l'ordre du jour" est vrai, conserver le paragraphe suivant. </w:t>
      </w:r>
    </w:p>
    <w:p w14:paraId="2D654568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Questions diverses, </w:t>
      </w:r>
    </w:p>
    <w:p w14:paraId="212463B3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0C11975B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- Pouvoirs pour l'accomplissement des formalités. </w:t>
      </w:r>
    </w:p>
    <w:p w14:paraId="19E842EC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7E5C086F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Conformément à l'article 37 du décret du 23 mars 1967 sur les sociétés commerciales, sont joints à la présente :</w:t>
      </w:r>
    </w:p>
    <w:p w14:paraId="2BBC8D13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7B7CEA64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le rapport de la gérance,</w:t>
      </w:r>
    </w:p>
    <w:p w14:paraId="0238EC07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- le texte des résolutions proposées.</w:t>
      </w:r>
    </w:p>
    <w:p w14:paraId="5CC37905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5206A2AA" w14:textId="77777777" w:rsidR="00FB1E54" w:rsidRDefault="00000000">
      <w:pPr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Si "une procuration est jointe à la convocation" est vrai, conserver le paragraphe suivant. </w:t>
      </w:r>
    </w:p>
    <w:p w14:paraId="639B292D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52877FE2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Nous espérons votre présence, mais au cas où vous ne pourriez pas assister à l'Assemblée, nous joignons à la présente un pouvoir vous permettant de vous y faire représenter.</w:t>
      </w:r>
    </w:p>
    <w:p w14:paraId="3341E774" w14:textId="77777777" w:rsidR="00FB1E54" w:rsidRDefault="00FB1E54">
      <w:pPr>
        <w:jc w:val="both"/>
        <w:rPr>
          <w:rFonts w:ascii="Roboto" w:eastAsia="Roboto" w:hAnsi="Roboto" w:cs="Roboto"/>
        </w:rPr>
      </w:pPr>
    </w:p>
    <w:p w14:paraId="02592BA1" w14:textId="77777777" w:rsidR="00FB1E54" w:rsidRDefault="00000000">
      <w:pPr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Veuillez agréer, </w:t>
      </w:r>
      <w:r>
        <w:rPr>
          <w:rFonts w:ascii="Roboto" w:eastAsia="Roboto" w:hAnsi="Roboto" w:cs="Roboto"/>
          <w:i/>
          <w:color w:val="7F7F7F"/>
        </w:rPr>
        <w:t>(Civilité)</w:t>
      </w:r>
      <w:r>
        <w:rPr>
          <w:rFonts w:ascii="Roboto" w:eastAsia="Roboto" w:hAnsi="Roboto" w:cs="Roboto"/>
        </w:rPr>
        <w:t>, l'expression de nos sentiments distingués.</w:t>
      </w:r>
    </w:p>
    <w:p w14:paraId="31EB74D7" w14:textId="77777777" w:rsidR="00FB1E54" w:rsidRDefault="00000000">
      <w:pPr>
        <w:jc w:val="right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Gérance</w:t>
      </w:r>
    </w:p>
    <w:sectPr w:rsidR="00FB1E54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E54"/>
    <w:rsid w:val="00BD2879"/>
    <w:rsid w:val="00FB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3549003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7A5C16"/>
    <w:pPr>
      <w:spacing w:before="100" w:beforeAutospacing="1" w:after="100" w:afterAutospacing="1"/>
    </w:pPr>
  </w:style>
  <w:style w:type="character" w:customStyle="1" w:styleId="scxw137346434">
    <w:name w:val="scxw137346434"/>
    <w:basedOn w:val="Policepardfaut"/>
    <w:rsid w:val="007A5C16"/>
  </w:style>
  <w:style w:type="character" w:customStyle="1" w:styleId="eop">
    <w:name w:val="eop"/>
    <w:basedOn w:val="Policepardfaut"/>
    <w:rsid w:val="007A5C16"/>
  </w:style>
  <w:style w:type="character" w:customStyle="1" w:styleId="normaltextrun">
    <w:name w:val="normaltextrun"/>
    <w:basedOn w:val="Policepardfaut"/>
    <w:rsid w:val="007A5C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V3W5biR9/KiiY/63CyE+Ia0zVQ==">AMUW2mUXaQms+Y3PbFKFsj+PHdtRj1ccRBcjEL/SXBvKMHJaGq80PVUvTfSHc6Dyn4mNLo54MvFQCFHTkUzvL/X0y3R9mdwaN9PC35/wDfX3rnxB2S61V4ieSVt7DDkQ/lRHcKgdsHsF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Kevin Qiiro</cp:lastModifiedBy>
  <cp:revision>2</cp:revision>
  <dcterms:created xsi:type="dcterms:W3CDTF">2019-08-23T07:50:00Z</dcterms:created>
  <dcterms:modified xsi:type="dcterms:W3CDTF">2023-03-30T08:30:00Z</dcterms:modified>
</cp:coreProperties>
</file>