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F4AAA" w14:textId="77777777" w:rsidR="006A026C" w:rsidRDefault="00000000">
      <w:pPr>
        <w:pBdr>
          <w:top w:val="nil"/>
          <w:left w:val="nil"/>
          <w:bottom w:val="nil"/>
          <w:right w:val="nil"/>
          <w:between w:val="nil"/>
        </w:pBdr>
        <w:jc w:val="center"/>
        <w:rPr>
          <w:rFonts w:ascii="Roboto" w:eastAsia="Roboto" w:hAnsi="Roboto" w:cs="Roboto"/>
          <w:sz w:val="32"/>
          <w:szCs w:val="32"/>
        </w:rPr>
      </w:pPr>
      <w:r>
        <w:rPr>
          <w:rFonts w:ascii="Roboto" w:eastAsia="Roboto" w:hAnsi="Roboto" w:cs="Roboto"/>
          <w:sz w:val="32"/>
          <w:szCs w:val="32"/>
        </w:rPr>
        <w:t>QUAND ET COMMENT DÉSIGNER UN REPRÉSENTANT FISCAL ?</w:t>
      </w:r>
    </w:p>
    <w:p w14:paraId="67C03080" w14:textId="77777777" w:rsidR="006A026C" w:rsidRDefault="006A026C">
      <w:pPr>
        <w:pBdr>
          <w:top w:val="nil"/>
          <w:left w:val="nil"/>
          <w:bottom w:val="nil"/>
          <w:right w:val="nil"/>
          <w:between w:val="nil"/>
        </w:pBdr>
        <w:rPr>
          <w:rFonts w:ascii="Roboto" w:eastAsia="Roboto" w:hAnsi="Roboto" w:cs="Roboto"/>
        </w:rPr>
      </w:pPr>
    </w:p>
    <w:p w14:paraId="5311890C"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Lorsqu’une entreprise étrangère réalise en France des opérations entrant dans le champ d’application de la TVA française, elle doit, dans certains cas, désigner un représentant fiscal chargé d’effectuer les formalités incombant à cette entreprise. </w:t>
      </w:r>
    </w:p>
    <w:p w14:paraId="62C37670" w14:textId="77777777" w:rsidR="006A026C" w:rsidRDefault="006A026C">
      <w:pPr>
        <w:pBdr>
          <w:top w:val="nil"/>
          <w:left w:val="nil"/>
          <w:bottom w:val="nil"/>
          <w:right w:val="nil"/>
          <w:between w:val="nil"/>
        </w:pBdr>
        <w:jc w:val="both"/>
        <w:rPr>
          <w:rFonts w:ascii="Roboto" w:eastAsia="Roboto" w:hAnsi="Roboto" w:cs="Roboto"/>
        </w:rPr>
      </w:pPr>
    </w:p>
    <w:p w14:paraId="7FA381CC" w14:textId="77777777" w:rsidR="006A026C" w:rsidRDefault="00000000">
      <w:pPr>
        <w:numPr>
          <w:ilvl w:val="0"/>
          <w:numId w:val="2"/>
        </w:numPr>
        <w:pBdr>
          <w:top w:val="nil"/>
          <w:left w:val="nil"/>
          <w:bottom w:val="nil"/>
          <w:right w:val="nil"/>
          <w:between w:val="nil"/>
        </w:pBdr>
        <w:jc w:val="both"/>
        <w:rPr>
          <w:rFonts w:ascii="Roboto" w:eastAsia="Roboto" w:hAnsi="Roboto" w:cs="Roboto"/>
          <w:b/>
          <w:color w:val="000000"/>
        </w:rPr>
      </w:pPr>
      <w:r>
        <w:rPr>
          <w:rFonts w:ascii="Roboto" w:eastAsia="Roboto" w:hAnsi="Roboto" w:cs="Roboto"/>
          <w:b/>
          <w:color w:val="000000"/>
        </w:rPr>
        <w:t xml:space="preserve">ENTREPRISES DEVANT NOMMER UN REPRÉSENTANT FISCAL </w:t>
      </w:r>
    </w:p>
    <w:p w14:paraId="3EB76A84" w14:textId="77777777" w:rsidR="006A026C" w:rsidRDefault="006A026C">
      <w:pPr>
        <w:pBdr>
          <w:top w:val="nil"/>
          <w:left w:val="nil"/>
          <w:bottom w:val="nil"/>
          <w:right w:val="nil"/>
          <w:between w:val="nil"/>
        </w:pBdr>
        <w:ind w:left="1080" w:hanging="720"/>
        <w:jc w:val="both"/>
        <w:rPr>
          <w:rFonts w:ascii="Roboto" w:eastAsia="Roboto" w:hAnsi="Roboto" w:cs="Roboto"/>
          <w:b/>
          <w:color w:val="000000"/>
        </w:rPr>
      </w:pPr>
    </w:p>
    <w:p w14:paraId="1D7E2A17" w14:textId="77777777" w:rsidR="006A026C" w:rsidRDefault="00000000">
      <w:pPr>
        <w:pBdr>
          <w:top w:val="nil"/>
          <w:left w:val="nil"/>
          <w:bottom w:val="nil"/>
          <w:right w:val="nil"/>
          <w:between w:val="nil"/>
        </w:pBdr>
        <w:jc w:val="both"/>
        <w:rPr>
          <w:rFonts w:ascii="Roboto" w:eastAsia="Roboto" w:hAnsi="Roboto" w:cs="Roboto"/>
          <w:b/>
          <w:i/>
        </w:rPr>
      </w:pPr>
      <w:r>
        <w:rPr>
          <w:rFonts w:ascii="Roboto" w:eastAsia="Roboto" w:hAnsi="Roboto" w:cs="Roboto"/>
          <w:b/>
          <w:i/>
        </w:rPr>
        <w:t xml:space="preserve">A. Principe </w:t>
      </w:r>
    </w:p>
    <w:p w14:paraId="0C21698F" w14:textId="77777777" w:rsidR="006A026C" w:rsidRDefault="006A026C">
      <w:pPr>
        <w:pBdr>
          <w:top w:val="nil"/>
          <w:left w:val="nil"/>
          <w:bottom w:val="nil"/>
          <w:right w:val="nil"/>
          <w:between w:val="nil"/>
        </w:pBdr>
        <w:jc w:val="both"/>
        <w:rPr>
          <w:rFonts w:ascii="Roboto" w:eastAsia="Roboto" w:hAnsi="Roboto" w:cs="Roboto"/>
        </w:rPr>
      </w:pPr>
    </w:p>
    <w:p w14:paraId="78DB4513"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Seules sont tenues de désigner un représentant fiscal, les entreprises établies hors de la Communauté européenne qui sont redevables de la TVA en France ou qui doivent y accomplir des obligations déclaratives. </w:t>
      </w:r>
    </w:p>
    <w:p w14:paraId="0EF5D79A" w14:textId="77777777" w:rsidR="006A026C" w:rsidRDefault="006A026C">
      <w:pPr>
        <w:pBdr>
          <w:top w:val="nil"/>
          <w:left w:val="nil"/>
          <w:bottom w:val="nil"/>
          <w:right w:val="nil"/>
          <w:between w:val="nil"/>
        </w:pBdr>
        <w:jc w:val="both"/>
        <w:rPr>
          <w:rFonts w:ascii="Roboto" w:eastAsia="Roboto" w:hAnsi="Roboto" w:cs="Roboto"/>
        </w:rPr>
      </w:pPr>
    </w:p>
    <w:p w14:paraId="085CDF6D" w14:textId="77777777" w:rsidR="006A026C" w:rsidRDefault="00000000">
      <w:pPr>
        <w:pBdr>
          <w:top w:val="nil"/>
          <w:left w:val="nil"/>
          <w:bottom w:val="nil"/>
          <w:right w:val="nil"/>
          <w:between w:val="nil"/>
        </w:pBdr>
        <w:jc w:val="both"/>
        <w:rPr>
          <w:rFonts w:ascii="Roboto" w:eastAsia="Roboto" w:hAnsi="Roboto" w:cs="Roboto"/>
          <w:b/>
          <w:i/>
        </w:rPr>
      </w:pPr>
      <w:r>
        <w:rPr>
          <w:rFonts w:ascii="Roboto" w:eastAsia="Roboto" w:hAnsi="Roboto" w:cs="Roboto"/>
          <w:b/>
          <w:i/>
        </w:rPr>
        <w:t xml:space="preserve">B. Exceptions </w:t>
      </w:r>
    </w:p>
    <w:p w14:paraId="6DF42014" w14:textId="77777777" w:rsidR="006A026C" w:rsidRDefault="006A026C">
      <w:pPr>
        <w:pBdr>
          <w:top w:val="nil"/>
          <w:left w:val="nil"/>
          <w:bottom w:val="nil"/>
          <w:right w:val="nil"/>
          <w:between w:val="nil"/>
        </w:pBdr>
        <w:jc w:val="both"/>
        <w:rPr>
          <w:rFonts w:ascii="Roboto" w:eastAsia="Roboto" w:hAnsi="Roboto" w:cs="Roboto"/>
        </w:rPr>
      </w:pPr>
    </w:p>
    <w:p w14:paraId="497F840B"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Toutefois, celles-ci ne sont pas astreintes à cette obligation si elles réalisent exclusivement des opérations en suspension de TVA portant sur des biens placés ou destinés à être placés sous un régime douanier ou un entrepôt fiscal. </w:t>
      </w:r>
    </w:p>
    <w:p w14:paraId="3BF97FAD" w14:textId="77777777" w:rsidR="006A026C" w:rsidRDefault="006A026C">
      <w:pPr>
        <w:pBdr>
          <w:top w:val="nil"/>
          <w:left w:val="nil"/>
          <w:bottom w:val="nil"/>
          <w:right w:val="nil"/>
          <w:between w:val="nil"/>
        </w:pBdr>
        <w:jc w:val="both"/>
        <w:rPr>
          <w:rFonts w:ascii="Roboto" w:eastAsia="Roboto" w:hAnsi="Roboto" w:cs="Roboto"/>
        </w:rPr>
      </w:pPr>
    </w:p>
    <w:p w14:paraId="6DA3D5FA"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Il en est de même si la société étrangère est établie dans un pays ayant conclu avec la France un accord organisant une assistance mutuelle. </w:t>
      </w:r>
    </w:p>
    <w:p w14:paraId="4154D89F"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Remarque : les entreprises situées dans un État membre de la Communauté européenne sont dispensées de désigner un représentant fiscal. Cependant, elles doivent s’immatriculer auprès du Centre des impôts des non-résidents si elles sont redevables de la TVA en France (9, rue d’Uzès, 75094 Paris Cedex 02 ; tél : 01 44 76 19 07 ou 08 ou 09). </w:t>
      </w:r>
    </w:p>
    <w:p w14:paraId="6F072EE4" w14:textId="77777777" w:rsidR="006A026C" w:rsidRDefault="006A026C">
      <w:pPr>
        <w:pBdr>
          <w:top w:val="nil"/>
          <w:left w:val="nil"/>
          <w:bottom w:val="nil"/>
          <w:right w:val="nil"/>
          <w:between w:val="nil"/>
        </w:pBdr>
        <w:jc w:val="both"/>
        <w:rPr>
          <w:rFonts w:ascii="Roboto" w:eastAsia="Roboto" w:hAnsi="Roboto" w:cs="Roboto"/>
        </w:rPr>
      </w:pPr>
    </w:p>
    <w:p w14:paraId="019EC696" w14:textId="77777777" w:rsidR="006A026C" w:rsidRDefault="00000000">
      <w:pPr>
        <w:numPr>
          <w:ilvl w:val="0"/>
          <w:numId w:val="2"/>
        </w:numPr>
        <w:pBdr>
          <w:top w:val="nil"/>
          <w:left w:val="nil"/>
          <w:bottom w:val="nil"/>
          <w:right w:val="nil"/>
          <w:between w:val="nil"/>
        </w:pBdr>
        <w:jc w:val="both"/>
        <w:rPr>
          <w:rFonts w:ascii="Roboto" w:eastAsia="Roboto" w:hAnsi="Roboto" w:cs="Roboto"/>
          <w:b/>
          <w:color w:val="000000"/>
        </w:rPr>
      </w:pPr>
      <w:r>
        <w:rPr>
          <w:rFonts w:ascii="Roboto" w:eastAsia="Roboto" w:hAnsi="Roboto" w:cs="Roboto"/>
          <w:b/>
          <w:color w:val="000000"/>
        </w:rPr>
        <w:t xml:space="preserve">DÉSIGNATION DU REPRÉSENTANT </w:t>
      </w:r>
    </w:p>
    <w:p w14:paraId="43350F61" w14:textId="77777777" w:rsidR="006A026C" w:rsidRDefault="006A026C">
      <w:pPr>
        <w:pBdr>
          <w:top w:val="nil"/>
          <w:left w:val="nil"/>
          <w:bottom w:val="nil"/>
          <w:right w:val="nil"/>
          <w:between w:val="nil"/>
        </w:pBdr>
        <w:jc w:val="both"/>
        <w:rPr>
          <w:rFonts w:ascii="Roboto" w:eastAsia="Roboto" w:hAnsi="Roboto" w:cs="Roboto"/>
          <w:b/>
        </w:rPr>
      </w:pPr>
    </w:p>
    <w:p w14:paraId="659BE07E" w14:textId="77777777" w:rsidR="006A026C" w:rsidRDefault="00000000">
      <w:pPr>
        <w:pBdr>
          <w:top w:val="nil"/>
          <w:left w:val="nil"/>
          <w:bottom w:val="nil"/>
          <w:right w:val="nil"/>
          <w:between w:val="nil"/>
        </w:pBdr>
        <w:jc w:val="both"/>
        <w:rPr>
          <w:rFonts w:ascii="Roboto" w:eastAsia="Roboto" w:hAnsi="Roboto" w:cs="Roboto"/>
          <w:b/>
          <w:i/>
        </w:rPr>
      </w:pPr>
      <w:r>
        <w:rPr>
          <w:rFonts w:ascii="Roboto" w:eastAsia="Roboto" w:hAnsi="Roboto" w:cs="Roboto"/>
          <w:b/>
          <w:i/>
        </w:rPr>
        <w:t xml:space="preserve">A. Choix du représentant </w:t>
      </w:r>
    </w:p>
    <w:p w14:paraId="2800286D" w14:textId="77777777" w:rsidR="006A026C" w:rsidRDefault="006A026C">
      <w:pPr>
        <w:pBdr>
          <w:top w:val="nil"/>
          <w:left w:val="nil"/>
          <w:bottom w:val="nil"/>
          <w:right w:val="nil"/>
          <w:between w:val="nil"/>
        </w:pBdr>
        <w:jc w:val="both"/>
        <w:rPr>
          <w:rFonts w:ascii="Roboto" w:eastAsia="Roboto" w:hAnsi="Roboto" w:cs="Roboto"/>
        </w:rPr>
      </w:pPr>
    </w:p>
    <w:p w14:paraId="291BB198"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L'entreprise peut librement choisir son représentant fiscal parmi les assujettis à la TVA en France (et donc connus des services fiscaux à ce titre). Ce représentant doit également être de bonne moralité fiscale. </w:t>
      </w:r>
    </w:p>
    <w:p w14:paraId="2678DF73" w14:textId="77777777" w:rsidR="006A026C" w:rsidRDefault="006A026C">
      <w:pPr>
        <w:pBdr>
          <w:top w:val="nil"/>
          <w:left w:val="nil"/>
          <w:bottom w:val="nil"/>
          <w:right w:val="nil"/>
          <w:between w:val="nil"/>
        </w:pBdr>
        <w:jc w:val="both"/>
        <w:rPr>
          <w:rFonts w:ascii="Roboto" w:eastAsia="Roboto" w:hAnsi="Roboto" w:cs="Roboto"/>
        </w:rPr>
      </w:pPr>
    </w:p>
    <w:p w14:paraId="06210058" w14:textId="77777777" w:rsidR="006A026C" w:rsidRDefault="00000000">
      <w:pPr>
        <w:pBdr>
          <w:top w:val="nil"/>
          <w:left w:val="nil"/>
          <w:bottom w:val="nil"/>
          <w:right w:val="nil"/>
          <w:between w:val="nil"/>
        </w:pBdr>
        <w:jc w:val="both"/>
        <w:rPr>
          <w:rFonts w:ascii="Roboto" w:eastAsia="Roboto" w:hAnsi="Roboto" w:cs="Roboto"/>
          <w:b/>
          <w:i/>
        </w:rPr>
      </w:pPr>
      <w:r>
        <w:rPr>
          <w:rFonts w:ascii="Roboto" w:eastAsia="Roboto" w:hAnsi="Roboto" w:cs="Roboto"/>
          <w:b/>
          <w:i/>
        </w:rPr>
        <w:t xml:space="preserve">B. Procédure de désignation </w:t>
      </w:r>
    </w:p>
    <w:p w14:paraId="3B16E0F9" w14:textId="77777777" w:rsidR="006A026C" w:rsidRDefault="006A026C">
      <w:pPr>
        <w:pBdr>
          <w:top w:val="nil"/>
          <w:left w:val="nil"/>
          <w:bottom w:val="nil"/>
          <w:right w:val="nil"/>
          <w:between w:val="nil"/>
        </w:pBdr>
        <w:jc w:val="both"/>
        <w:rPr>
          <w:rFonts w:ascii="Roboto" w:eastAsia="Roboto" w:hAnsi="Roboto" w:cs="Roboto"/>
        </w:rPr>
      </w:pPr>
    </w:p>
    <w:p w14:paraId="77C1825A"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La désignation doit être effectuée par écrit par une personne ayant qualité pour engager l'entreprise et comporter les indications suivantes : </w:t>
      </w:r>
    </w:p>
    <w:p w14:paraId="55B2A4FD"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-les nom et adresse de l’entreprise étrangère et du représentant fiscal ; </w:t>
      </w:r>
    </w:p>
    <w:p w14:paraId="41706623"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-l’acceptation par le représentant de sa désignation ; </w:t>
      </w:r>
    </w:p>
    <w:p w14:paraId="100B1998"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-l’engagement de celui-ci d’accomplir les formalités incombant à la société étrangère et d’acquitter la TVA éventuellement exigible ; </w:t>
      </w:r>
    </w:p>
    <w:p w14:paraId="14E19DA2"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-la date de prise d’effet de la représentation (la nomination devant, en effet, être préalable à la réalisation des opérations en France). </w:t>
      </w:r>
    </w:p>
    <w:p w14:paraId="2E691948"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lastRenderedPageBreak/>
        <w:t xml:space="preserve">Le document ainsi établi doit être transmis par le représentant fiscal au centre des impôts dont il dépend. Ce centre lui notifiera, par écrit, l’octroi ou le refus de l’accréditation. </w:t>
      </w:r>
    </w:p>
    <w:p w14:paraId="10FBB94C" w14:textId="77777777" w:rsidR="006A026C" w:rsidRDefault="006A026C">
      <w:pPr>
        <w:pBdr>
          <w:top w:val="nil"/>
          <w:left w:val="nil"/>
          <w:bottom w:val="nil"/>
          <w:right w:val="nil"/>
          <w:between w:val="nil"/>
        </w:pBdr>
        <w:jc w:val="both"/>
        <w:rPr>
          <w:rFonts w:ascii="Roboto" w:eastAsia="Roboto" w:hAnsi="Roboto" w:cs="Roboto"/>
        </w:rPr>
      </w:pPr>
    </w:p>
    <w:p w14:paraId="24005FCB" w14:textId="77777777" w:rsidR="006A026C" w:rsidRDefault="006A026C">
      <w:pPr>
        <w:pBdr>
          <w:top w:val="nil"/>
          <w:left w:val="nil"/>
          <w:bottom w:val="nil"/>
          <w:right w:val="nil"/>
          <w:between w:val="nil"/>
        </w:pBdr>
        <w:jc w:val="both"/>
        <w:rPr>
          <w:rFonts w:ascii="Roboto" w:eastAsia="Roboto" w:hAnsi="Roboto" w:cs="Roboto"/>
        </w:rPr>
      </w:pPr>
    </w:p>
    <w:p w14:paraId="3D67B7A7" w14:textId="77777777" w:rsidR="006A026C" w:rsidRDefault="00000000">
      <w:pPr>
        <w:pBdr>
          <w:top w:val="nil"/>
          <w:left w:val="nil"/>
          <w:bottom w:val="nil"/>
          <w:right w:val="nil"/>
          <w:between w:val="nil"/>
        </w:pBdr>
        <w:jc w:val="both"/>
        <w:rPr>
          <w:rFonts w:ascii="Roboto" w:eastAsia="Roboto" w:hAnsi="Roboto" w:cs="Roboto"/>
          <w:u w:val="single"/>
        </w:rPr>
      </w:pPr>
      <w:r>
        <w:rPr>
          <w:rFonts w:ascii="Roboto" w:eastAsia="Roboto" w:hAnsi="Roboto" w:cs="Roboto"/>
          <w:u w:val="single"/>
        </w:rPr>
        <w:t>Remarque :</w:t>
      </w:r>
    </w:p>
    <w:p w14:paraId="4EFD5164" w14:textId="77777777" w:rsidR="006A026C" w:rsidRDefault="006A026C">
      <w:pPr>
        <w:pBdr>
          <w:top w:val="nil"/>
          <w:left w:val="nil"/>
          <w:bottom w:val="nil"/>
          <w:right w:val="nil"/>
          <w:between w:val="nil"/>
        </w:pBdr>
        <w:jc w:val="both"/>
        <w:rPr>
          <w:rFonts w:ascii="Roboto" w:eastAsia="Roboto" w:hAnsi="Roboto" w:cs="Roboto"/>
          <w:u w:val="single"/>
        </w:rPr>
      </w:pPr>
      <w:bookmarkStart w:id="0" w:name="_heading=h.gjdgxs" w:colFirst="0" w:colLast="0"/>
      <w:bookmarkEnd w:id="0"/>
    </w:p>
    <w:p w14:paraId="67284D5B"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L’entreprise ne doit désigner qu’un seul représentant fiscal pour l’ensemble des opérations qu'elle effectue en France.</w:t>
      </w:r>
    </w:p>
    <w:p w14:paraId="102C88B5" w14:textId="77777777" w:rsidR="006A026C" w:rsidRDefault="006A026C">
      <w:pPr>
        <w:pBdr>
          <w:top w:val="nil"/>
          <w:left w:val="nil"/>
          <w:bottom w:val="nil"/>
          <w:right w:val="nil"/>
          <w:between w:val="nil"/>
        </w:pBdr>
        <w:jc w:val="both"/>
        <w:rPr>
          <w:rFonts w:ascii="Roboto" w:eastAsia="Roboto" w:hAnsi="Roboto" w:cs="Roboto"/>
        </w:rPr>
      </w:pPr>
    </w:p>
    <w:p w14:paraId="178549C5" w14:textId="77777777" w:rsidR="006A026C" w:rsidRDefault="00000000">
      <w:pPr>
        <w:numPr>
          <w:ilvl w:val="0"/>
          <w:numId w:val="2"/>
        </w:numPr>
        <w:pBdr>
          <w:top w:val="nil"/>
          <w:left w:val="nil"/>
          <w:bottom w:val="nil"/>
          <w:right w:val="nil"/>
          <w:between w:val="nil"/>
        </w:pBdr>
        <w:jc w:val="both"/>
        <w:rPr>
          <w:rFonts w:ascii="Roboto" w:eastAsia="Roboto" w:hAnsi="Roboto" w:cs="Roboto"/>
          <w:b/>
          <w:color w:val="000000"/>
        </w:rPr>
      </w:pPr>
      <w:r>
        <w:rPr>
          <w:rFonts w:ascii="Roboto" w:eastAsia="Roboto" w:hAnsi="Roboto" w:cs="Roboto"/>
          <w:b/>
          <w:color w:val="000000"/>
        </w:rPr>
        <w:t xml:space="preserve">OBLIGATIONS DU REPRÉSENTANT FISCAL </w:t>
      </w:r>
    </w:p>
    <w:p w14:paraId="6F6BBF03" w14:textId="77777777" w:rsidR="006A026C" w:rsidRDefault="006A026C">
      <w:pPr>
        <w:pBdr>
          <w:top w:val="nil"/>
          <w:left w:val="nil"/>
          <w:bottom w:val="nil"/>
          <w:right w:val="nil"/>
          <w:between w:val="nil"/>
        </w:pBdr>
        <w:jc w:val="both"/>
        <w:rPr>
          <w:rFonts w:ascii="Roboto" w:eastAsia="Roboto" w:hAnsi="Roboto" w:cs="Roboto"/>
        </w:rPr>
      </w:pPr>
    </w:p>
    <w:p w14:paraId="138BDBFD"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Le représentant fiscal est lié à la société étrangère par un mandat. Aussi, ledit représentant est-il responsable du respect des obligations comptables et fiscales relatives à la TVA pour les opérations réalisées en France par l’entreprise étrangère. </w:t>
      </w:r>
    </w:p>
    <w:p w14:paraId="77834329" w14:textId="77777777" w:rsidR="006A026C" w:rsidRDefault="006A026C">
      <w:pPr>
        <w:pBdr>
          <w:top w:val="nil"/>
          <w:left w:val="nil"/>
          <w:bottom w:val="nil"/>
          <w:right w:val="nil"/>
          <w:between w:val="nil"/>
        </w:pBdr>
        <w:jc w:val="both"/>
        <w:rPr>
          <w:rFonts w:ascii="Roboto" w:eastAsia="Roboto" w:hAnsi="Roboto" w:cs="Roboto"/>
        </w:rPr>
      </w:pPr>
    </w:p>
    <w:p w14:paraId="01B47C53"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Par conséquent, il doit : </w:t>
      </w:r>
    </w:p>
    <w:p w14:paraId="04123C85" w14:textId="77777777" w:rsidR="006A026C" w:rsidRDefault="006A026C">
      <w:pPr>
        <w:pBdr>
          <w:top w:val="nil"/>
          <w:left w:val="nil"/>
          <w:bottom w:val="nil"/>
          <w:right w:val="nil"/>
          <w:between w:val="nil"/>
        </w:pBdr>
        <w:jc w:val="both"/>
        <w:rPr>
          <w:rFonts w:ascii="Roboto" w:eastAsia="Roboto" w:hAnsi="Roboto" w:cs="Roboto"/>
        </w:rPr>
      </w:pPr>
    </w:p>
    <w:p w14:paraId="4AA86EEB" w14:textId="77777777" w:rsidR="006A026C" w:rsidRDefault="00000000">
      <w:pPr>
        <w:numPr>
          <w:ilvl w:val="0"/>
          <w:numId w:val="1"/>
        </w:numPr>
        <w:pBdr>
          <w:top w:val="nil"/>
          <w:left w:val="nil"/>
          <w:bottom w:val="nil"/>
          <w:right w:val="nil"/>
          <w:between w:val="nil"/>
        </w:pBdr>
        <w:jc w:val="both"/>
        <w:rPr>
          <w:rFonts w:ascii="Roboto" w:eastAsia="Roboto" w:hAnsi="Roboto" w:cs="Roboto"/>
        </w:rPr>
      </w:pPr>
      <w:r>
        <w:rPr>
          <w:rFonts w:ascii="Roboto" w:eastAsia="Roboto" w:hAnsi="Roboto" w:cs="Roboto"/>
          <w:color w:val="000000"/>
        </w:rPr>
        <w:t xml:space="preserve">Délivrer les factures en indiquant expressément qu’il agit en qualité de représentant de la société étrangère. Toutefois, cette dernière peut les établir elle-même en précisant les nom et adresse du représentant ; </w:t>
      </w:r>
    </w:p>
    <w:p w14:paraId="3AB40B79" w14:textId="77777777" w:rsidR="006A026C" w:rsidRDefault="006A026C">
      <w:pPr>
        <w:pBdr>
          <w:top w:val="nil"/>
          <w:left w:val="nil"/>
          <w:bottom w:val="nil"/>
          <w:right w:val="nil"/>
          <w:between w:val="nil"/>
        </w:pBdr>
        <w:jc w:val="both"/>
        <w:rPr>
          <w:rFonts w:ascii="Roboto" w:eastAsia="Roboto" w:hAnsi="Roboto" w:cs="Roboto"/>
        </w:rPr>
      </w:pPr>
    </w:p>
    <w:p w14:paraId="2828F0E8" w14:textId="77777777" w:rsidR="006A026C" w:rsidRDefault="00000000">
      <w:pPr>
        <w:numPr>
          <w:ilvl w:val="0"/>
          <w:numId w:val="1"/>
        </w:numPr>
        <w:pBdr>
          <w:top w:val="nil"/>
          <w:left w:val="nil"/>
          <w:bottom w:val="nil"/>
          <w:right w:val="nil"/>
          <w:between w:val="nil"/>
        </w:pBdr>
        <w:jc w:val="both"/>
        <w:rPr>
          <w:rFonts w:ascii="Roboto" w:eastAsia="Roboto" w:hAnsi="Roboto" w:cs="Roboto"/>
        </w:rPr>
      </w:pPr>
      <w:r>
        <w:rPr>
          <w:rFonts w:ascii="Roboto" w:eastAsia="Roboto" w:hAnsi="Roboto" w:cs="Roboto"/>
          <w:color w:val="000000"/>
        </w:rPr>
        <w:t xml:space="preserve">Tenir la comptabilité des opérations effectuées en France par l’entreprise. Cependant, si la société étrangère préfère assurer seule la tenue de sa comptabilité, elle doit mettre son représentant en mesure de présenter à l’administration fiscale, les livres comptables et les pièces justificatives relatifs aux opérations ; </w:t>
      </w:r>
    </w:p>
    <w:p w14:paraId="45AEC6DA" w14:textId="77777777" w:rsidR="006A026C" w:rsidRDefault="006A026C">
      <w:pPr>
        <w:pBdr>
          <w:top w:val="nil"/>
          <w:left w:val="nil"/>
          <w:bottom w:val="nil"/>
          <w:right w:val="nil"/>
          <w:between w:val="nil"/>
        </w:pBdr>
        <w:jc w:val="both"/>
        <w:rPr>
          <w:rFonts w:ascii="Roboto" w:eastAsia="Roboto" w:hAnsi="Roboto" w:cs="Roboto"/>
        </w:rPr>
      </w:pPr>
    </w:p>
    <w:p w14:paraId="5D0F797A" w14:textId="77777777" w:rsidR="006A026C" w:rsidRDefault="00000000">
      <w:pPr>
        <w:numPr>
          <w:ilvl w:val="0"/>
          <w:numId w:val="1"/>
        </w:numPr>
        <w:pBdr>
          <w:top w:val="nil"/>
          <w:left w:val="nil"/>
          <w:bottom w:val="nil"/>
          <w:right w:val="nil"/>
          <w:between w:val="nil"/>
        </w:pBdr>
        <w:jc w:val="both"/>
        <w:rPr>
          <w:rFonts w:ascii="Roboto" w:eastAsia="Roboto" w:hAnsi="Roboto" w:cs="Roboto"/>
        </w:rPr>
      </w:pPr>
      <w:r>
        <w:rPr>
          <w:rFonts w:ascii="Roboto" w:eastAsia="Roboto" w:hAnsi="Roboto" w:cs="Roboto"/>
          <w:color w:val="000000"/>
        </w:rPr>
        <w:t xml:space="preserve">Déposer les déclarations de chiffres d’affaires et, le cas échéant, acquitter la TVA due par l’entreprise représentée ; </w:t>
      </w:r>
    </w:p>
    <w:p w14:paraId="35B426D2" w14:textId="77777777" w:rsidR="006A026C" w:rsidRDefault="006A026C">
      <w:pPr>
        <w:pBdr>
          <w:top w:val="nil"/>
          <w:left w:val="nil"/>
          <w:bottom w:val="nil"/>
          <w:right w:val="nil"/>
          <w:between w:val="nil"/>
        </w:pBdr>
        <w:jc w:val="both"/>
        <w:rPr>
          <w:rFonts w:ascii="Roboto" w:eastAsia="Roboto" w:hAnsi="Roboto" w:cs="Roboto"/>
        </w:rPr>
      </w:pPr>
    </w:p>
    <w:p w14:paraId="5B421689" w14:textId="77777777" w:rsidR="006A026C" w:rsidRDefault="00000000">
      <w:pPr>
        <w:numPr>
          <w:ilvl w:val="0"/>
          <w:numId w:val="1"/>
        </w:numPr>
        <w:pBdr>
          <w:top w:val="nil"/>
          <w:left w:val="nil"/>
          <w:bottom w:val="nil"/>
          <w:right w:val="nil"/>
          <w:between w:val="nil"/>
        </w:pBdr>
        <w:jc w:val="both"/>
        <w:rPr>
          <w:rFonts w:ascii="Roboto" w:eastAsia="Roboto" w:hAnsi="Roboto" w:cs="Roboto"/>
        </w:rPr>
      </w:pPr>
      <w:r>
        <w:rPr>
          <w:rFonts w:ascii="Roboto" w:eastAsia="Roboto" w:hAnsi="Roboto" w:cs="Roboto"/>
          <w:color w:val="000000"/>
        </w:rPr>
        <w:t xml:space="preserve">Éventuellement, souscrire la déclaration d’échanges de biens (DEB) de l’assujetti étranger. </w:t>
      </w:r>
    </w:p>
    <w:p w14:paraId="11677438" w14:textId="77777777" w:rsidR="006A026C" w:rsidRDefault="006A026C">
      <w:pPr>
        <w:pBdr>
          <w:top w:val="nil"/>
          <w:left w:val="nil"/>
          <w:bottom w:val="nil"/>
          <w:right w:val="nil"/>
          <w:between w:val="nil"/>
        </w:pBdr>
        <w:ind w:left="720" w:hanging="720"/>
        <w:rPr>
          <w:rFonts w:ascii="Roboto" w:eastAsia="Roboto" w:hAnsi="Roboto" w:cs="Roboto"/>
          <w:color w:val="000000"/>
        </w:rPr>
      </w:pPr>
    </w:p>
    <w:p w14:paraId="48E231C7" w14:textId="77777777" w:rsidR="006A026C" w:rsidRDefault="006A026C">
      <w:pPr>
        <w:pBdr>
          <w:top w:val="nil"/>
          <w:left w:val="nil"/>
          <w:bottom w:val="nil"/>
          <w:right w:val="nil"/>
          <w:between w:val="nil"/>
        </w:pBdr>
        <w:ind w:left="720" w:hanging="720"/>
        <w:jc w:val="both"/>
        <w:rPr>
          <w:rFonts w:ascii="Roboto" w:eastAsia="Roboto" w:hAnsi="Roboto" w:cs="Roboto"/>
          <w:color w:val="000000"/>
        </w:rPr>
      </w:pPr>
    </w:p>
    <w:p w14:paraId="289C8A4B"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Si le représentant fiscal ne remplit pas ses obligations (ou en l’absence de désignation de celui-ci), c’est le destinataire des biens (le client français) qui est redevable de la TVA et des pénalités qui peuvent s’y rapporter. </w:t>
      </w:r>
    </w:p>
    <w:p w14:paraId="18722169" w14:textId="77777777" w:rsidR="006A026C" w:rsidRDefault="006A026C">
      <w:pPr>
        <w:pBdr>
          <w:top w:val="nil"/>
          <w:left w:val="nil"/>
          <w:bottom w:val="nil"/>
          <w:right w:val="nil"/>
          <w:between w:val="nil"/>
        </w:pBdr>
        <w:jc w:val="both"/>
        <w:rPr>
          <w:rFonts w:ascii="Roboto" w:eastAsia="Roboto" w:hAnsi="Roboto" w:cs="Roboto"/>
        </w:rPr>
      </w:pPr>
    </w:p>
    <w:p w14:paraId="6D787B87" w14:textId="77777777" w:rsidR="006A026C" w:rsidRDefault="00000000">
      <w:pPr>
        <w:pBdr>
          <w:top w:val="nil"/>
          <w:left w:val="nil"/>
          <w:bottom w:val="nil"/>
          <w:right w:val="nil"/>
          <w:between w:val="nil"/>
        </w:pBdr>
        <w:jc w:val="both"/>
        <w:rPr>
          <w:rFonts w:ascii="Roboto" w:eastAsia="Roboto" w:hAnsi="Roboto" w:cs="Roboto"/>
        </w:rPr>
      </w:pPr>
      <w:r>
        <w:rPr>
          <w:rFonts w:ascii="Roboto" w:eastAsia="Roboto" w:hAnsi="Roboto" w:cs="Roboto"/>
        </w:rPr>
        <w:t xml:space="preserve">Par ailleurs, le représentant peut voir sa responsabilité engagée par la société étrangère pour manquement à ses obligations contractuelles. </w:t>
      </w:r>
    </w:p>
    <w:p w14:paraId="4227E7B3" w14:textId="77777777" w:rsidR="006A026C" w:rsidRDefault="006A026C">
      <w:pPr>
        <w:pBdr>
          <w:top w:val="nil"/>
          <w:left w:val="nil"/>
          <w:bottom w:val="nil"/>
          <w:right w:val="nil"/>
          <w:between w:val="nil"/>
        </w:pBdr>
        <w:jc w:val="both"/>
        <w:rPr>
          <w:rFonts w:ascii="Roboto" w:eastAsia="Roboto" w:hAnsi="Roboto" w:cs="Roboto"/>
        </w:rPr>
      </w:pPr>
    </w:p>
    <w:p w14:paraId="0FF08909" w14:textId="77777777" w:rsidR="006A026C" w:rsidRDefault="006A026C">
      <w:pPr>
        <w:pBdr>
          <w:top w:val="nil"/>
          <w:left w:val="nil"/>
          <w:bottom w:val="nil"/>
          <w:right w:val="nil"/>
          <w:between w:val="nil"/>
        </w:pBdr>
        <w:jc w:val="both"/>
        <w:rPr>
          <w:rFonts w:ascii="Roboto" w:eastAsia="Roboto" w:hAnsi="Roboto" w:cs="Roboto"/>
        </w:rPr>
      </w:pPr>
    </w:p>
    <w:sectPr w:rsidR="006A026C">
      <w:pgSz w:w="11906" w:h="16838"/>
      <w:pgMar w:top="1417" w:right="1417" w:bottom="1417" w:left="1417"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2813BB"/>
    <w:multiLevelType w:val="multilevel"/>
    <w:tmpl w:val="5AC0CB54"/>
    <w:lvl w:ilvl="0">
      <w:start w:val="3"/>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C25415"/>
    <w:multiLevelType w:val="multilevel"/>
    <w:tmpl w:val="D0D8732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74957556">
    <w:abstractNumId w:val="0"/>
  </w:num>
  <w:num w:numId="2" w16cid:durableId="21248836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26C"/>
    <w:rsid w:val="006A026C"/>
    <w:rsid w:val="00BF22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B3409E2"/>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Titre2">
    <w:name w:val="heading 2"/>
    <w:basedOn w:val="Normal"/>
    <w:next w:val="Normal"/>
    <w:uiPriority w:val="9"/>
    <w:semiHidden/>
    <w:unhideWhenUsed/>
    <w:qFormat/>
    <w:pPr>
      <w:keepNext/>
      <w:pBdr>
        <w:top w:val="nil"/>
        <w:left w:val="nil"/>
        <w:bottom w:val="nil"/>
        <w:right w:val="nil"/>
        <w:between w:val="nil"/>
      </w:pBdr>
      <w:spacing w:before="240" w:after="60"/>
      <w:outlineLvl w:val="1"/>
    </w:pPr>
    <w:rPr>
      <w:rFonts w:ascii="Arial" w:eastAsia="Arial" w:hAnsi="Arial" w:cs="Arial"/>
      <w:b/>
      <w:i/>
      <w:sz w:val="28"/>
      <w:szCs w:val="28"/>
    </w:rPr>
  </w:style>
  <w:style w:type="paragraph" w:styleId="Titre3">
    <w:name w:val="heading 3"/>
    <w:basedOn w:val="Normal"/>
    <w:next w:val="Normal"/>
    <w:uiPriority w:val="9"/>
    <w:semiHidden/>
    <w:unhideWhenUsed/>
    <w:qFormat/>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Titre4">
    <w:name w:val="heading 4"/>
    <w:basedOn w:val="Normal"/>
    <w:next w:val="Normal"/>
    <w:uiPriority w:val="9"/>
    <w:semiHidden/>
    <w:unhideWhenUsed/>
    <w:qFormat/>
    <w:pPr>
      <w:keepNext/>
      <w:pBdr>
        <w:top w:val="nil"/>
        <w:left w:val="nil"/>
        <w:bottom w:val="nil"/>
        <w:right w:val="nil"/>
        <w:between w:val="nil"/>
      </w:pBdr>
      <w:spacing w:before="240" w:after="60"/>
      <w:outlineLvl w:val="3"/>
    </w:pPr>
    <w:rPr>
      <w:b/>
      <w:sz w:val="28"/>
      <w:szCs w:val="28"/>
    </w:rPr>
  </w:style>
  <w:style w:type="paragraph" w:styleId="Titre5">
    <w:name w:val="heading 5"/>
    <w:basedOn w:val="Normal"/>
    <w:next w:val="Normal"/>
    <w:uiPriority w:val="9"/>
    <w:semiHidden/>
    <w:unhideWhenUsed/>
    <w:qFormat/>
    <w:pPr>
      <w:pBdr>
        <w:top w:val="nil"/>
        <w:left w:val="nil"/>
        <w:bottom w:val="nil"/>
        <w:right w:val="nil"/>
        <w:between w:val="nil"/>
      </w:pBdr>
      <w:spacing w:before="240" w:after="60"/>
      <w:outlineLvl w:val="4"/>
    </w:pPr>
    <w:rPr>
      <w:b/>
      <w:i/>
      <w:sz w:val="26"/>
      <w:szCs w:val="26"/>
    </w:rPr>
  </w:style>
  <w:style w:type="paragraph" w:styleId="Titre6">
    <w:name w:val="heading 6"/>
    <w:basedOn w:val="Normal"/>
    <w:next w:val="Normal"/>
    <w:uiPriority w:val="9"/>
    <w:semiHidden/>
    <w:unhideWhenUsed/>
    <w:qFormat/>
    <w:pPr>
      <w:pBdr>
        <w:top w:val="nil"/>
        <w:left w:val="nil"/>
        <w:bottom w:val="nil"/>
        <w:right w:val="nil"/>
        <w:between w:val="nil"/>
      </w:pBdr>
      <w:spacing w:before="240" w:after="60"/>
      <w:outlineLvl w:val="5"/>
    </w:pPr>
    <w:rPr>
      <w:b/>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pBdr>
        <w:top w:val="nil"/>
        <w:left w:val="nil"/>
        <w:bottom w:val="nil"/>
        <w:right w:val="nil"/>
        <w:between w:val="nil"/>
      </w:pBdr>
      <w:spacing w:before="240" w:after="60"/>
      <w:jc w:val="center"/>
    </w:pPr>
    <w:rPr>
      <w:rFonts w:ascii="Arial" w:eastAsia="Arial" w:hAnsi="Arial" w:cs="Arial"/>
      <w:b/>
      <w:sz w:val="32"/>
      <w:szCs w:val="3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pBdr>
        <w:top w:val="nil"/>
        <w:left w:val="nil"/>
        <w:bottom w:val="nil"/>
        <w:right w:val="nil"/>
        <w:between w:val="nil"/>
      </w:pBdr>
      <w:spacing w:after="60"/>
      <w:jc w:val="center"/>
    </w:pPr>
    <w:rPr>
      <w:rFonts w:ascii="Arial" w:eastAsia="Arial" w:hAnsi="Arial" w:cs="Arial"/>
    </w:rPr>
  </w:style>
  <w:style w:type="paragraph" w:customStyle="1" w:styleId="paragraph">
    <w:name w:val="paragraph"/>
    <w:basedOn w:val="Normal"/>
    <w:rsid w:val="00613B2C"/>
    <w:pPr>
      <w:spacing w:before="100" w:beforeAutospacing="1" w:after="100" w:afterAutospacing="1"/>
    </w:pPr>
  </w:style>
  <w:style w:type="character" w:customStyle="1" w:styleId="scxw137346434">
    <w:name w:val="scxw137346434"/>
    <w:basedOn w:val="Policepardfaut"/>
    <w:rsid w:val="00613B2C"/>
  </w:style>
  <w:style w:type="character" w:customStyle="1" w:styleId="eop">
    <w:name w:val="eop"/>
    <w:basedOn w:val="Policepardfaut"/>
    <w:rsid w:val="00613B2C"/>
  </w:style>
  <w:style w:type="character" w:customStyle="1" w:styleId="normaltextrun">
    <w:name w:val="normaltextrun"/>
    <w:basedOn w:val="Policepardfaut"/>
    <w:rsid w:val="00613B2C"/>
  </w:style>
  <w:style w:type="paragraph" w:styleId="Paragraphedeliste">
    <w:name w:val="List Paragraph"/>
    <w:basedOn w:val="Normal"/>
    <w:uiPriority w:val="34"/>
    <w:qFormat/>
    <w:rsid w:val="00613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FLv8HM3G3PvDtf4ECGfFIohPXg==">AMUW2mVgDTlRvtD/doQoEkszVSWr1zRjMIFmHvHlSAa2gH937gETEvX1UhBU91yR7Q3/amVMkHepdM7mfu+nuaPCGFTwdRluEJJbMC5g51GhhOnSRHyTczPci4OlN8f9QaBo/jzW1keO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3333</Characters>
  <Application>Microsoft Office Word</Application>
  <DocSecurity>0</DocSecurity>
  <Lines>27</Lines>
  <Paragraphs>7</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2019-08-02T07:20:00Z</dcterms:created>
  <dcterms:modified xsi:type="dcterms:W3CDTF">2023-03-30T08:39:00Z</dcterms:modified>
</cp:coreProperties>
</file>