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C0FCA1" w14:textId="77777777" w:rsidR="00AB02C9" w:rsidRDefault="00000000" w:rsidP="004E5AD1">
      <w:pPr>
        <w:pBdr>
          <w:top w:val="nil"/>
          <w:left w:val="nil"/>
          <w:bottom w:val="nil"/>
          <w:right w:val="nil"/>
          <w:between w:val="nil"/>
        </w:pBdr>
        <w:jc w:val="center"/>
        <w:rPr>
          <w:rFonts w:ascii="Roboto" w:eastAsia="Roboto" w:hAnsi="Roboto" w:cs="Roboto"/>
          <w:b/>
          <w:color w:val="000000"/>
          <w:u w:val="single"/>
        </w:rPr>
      </w:pPr>
      <w:bookmarkStart w:id="0" w:name="_wtiym4opevqn" w:colFirst="0" w:colLast="0"/>
      <w:bookmarkEnd w:id="0"/>
      <w:r>
        <w:rPr>
          <w:rFonts w:ascii="Roboto" w:eastAsia="Roboto" w:hAnsi="Roboto" w:cs="Roboto"/>
          <w:b/>
          <w:color w:val="000000"/>
          <w:u w:val="single"/>
        </w:rPr>
        <w:t>CONTRAT DE COPRODUCTION</w:t>
      </w:r>
    </w:p>
    <w:p w14:paraId="77A8838D" w14:textId="77777777" w:rsidR="00AB02C9" w:rsidRDefault="00000000">
      <w:pPr>
        <w:pBdr>
          <w:top w:val="nil"/>
          <w:left w:val="nil"/>
          <w:bottom w:val="nil"/>
          <w:right w:val="nil"/>
          <w:between w:val="nil"/>
        </w:pBdr>
        <w:jc w:val="center"/>
        <w:rPr>
          <w:rFonts w:ascii="Roboto" w:eastAsia="Roboto" w:hAnsi="Roboto" w:cs="Roboto"/>
          <w:b/>
          <w:color w:val="000000"/>
          <w:sz w:val="20"/>
          <w:szCs w:val="20"/>
          <w:u w:val="single"/>
        </w:rPr>
      </w:pPr>
      <w:r>
        <w:rPr>
          <w:rFonts w:ascii="Roboto" w:eastAsia="Roboto" w:hAnsi="Roboto" w:cs="Roboto"/>
          <w:b/>
          <w:color w:val="000000"/>
          <w:sz w:val="20"/>
          <w:szCs w:val="20"/>
          <w:u w:val="single"/>
        </w:rPr>
        <w:t>YYY -IOS/ANDROID/PC/MAC</w:t>
      </w:r>
    </w:p>
    <w:p w14:paraId="16CBBAFA" w14:textId="77777777" w:rsidR="00AB02C9" w:rsidRDefault="00AB02C9">
      <w:pPr>
        <w:pBdr>
          <w:top w:val="nil"/>
          <w:left w:val="nil"/>
          <w:bottom w:val="nil"/>
          <w:right w:val="nil"/>
          <w:between w:val="nil"/>
        </w:pBdr>
        <w:rPr>
          <w:rFonts w:ascii="Roboto" w:eastAsia="Roboto" w:hAnsi="Roboto" w:cs="Roboto"/>
          <w:b/>
          <w:color w:val="000000"/>
          <w:sz w:val="20"/>
          <w:szCs w:val="20"/>
          <w:u w:val="single"/>
        </w:rPr>
      </w:pPr>
    </w:p>
    <w:p w14:paraId="20D0BAF3" w14:textId="77777777" w:rsidR="00AB02C9" w:rsidRDefault="00AB02C9">
      <w:pPr>
        <w:pBdr>
          <w:top w:val="nil"/>
          <w:left w:val="nil"/>
          <w:bottom w:val="nil"/>
          <w:right w:val="nil"/>
          <w:between w:val="nil"/>
        </w:pBdr>
        <w:rPr>
          <w:rFonts w:ascii="Roboto" w:eastAsia="Roboto" w:hAnsi="Roboto" w:cs="Roboto"/>
          <w:b/>
          <w:color w:val="000000"/>
          <w:sz w:val="20"/>
          <w:szCs w:val="20"/>
          <w:u w:val="single"/>
        </w:rPr>
      </w:pPr>
    </w:p>
    <w:p w14:paraId="02A0C39D" w14:textId="77777777" w:rsidR="00AB02C9" w:rsidRDefault="00000000">
      <w:pPr>
        <w:pBdr>
          <w:top w:val="nil"/>
          <w:left w:val="nil"/>
          <w:bottom w:val="nil"/>
          <w:right w:val="nil"/>
          <w:between w:val="nil"/>
        </w:pBdr>
        <w:rPr>
          <w:rFonts w:ascii="Roboto" w:eastAsia="Roboto" w:hAnsi="Roboto" w:cs="Roboto"/>
          <w:b/>
          <w:color w:val="000000"/>
          <w:sz w:val="20"/>
          <w:szCs w:val="20"/>
          <w:u w:val="single"/>
        </w:rPr>
      </w:pPr>
      <w:r>
        <w:rPr>
          <w:rFonts w:ascii="Roboto" w:eastAsia="Roboto" w:hAnsi="Roboto" w:cs="Roboto"/>
          <w:b/>
          <w:color w:val="000000"/>
          <w:sz w:val="20"/>
          <w:szCs w:val="20"/>
          <w:u w:val="single"/>
        </w:rPr>
        <w:t xml:space="preserve">ENTRE LES </w:t>
      </w:r>
      <w:r>
        <w:rPr>
          <w:rFonts w:ascii="Roboto" w:eastAsia="Roboto" w:hAnsi="Roboto" w:cs="Roboto"/>
          <w:b/>
          <w:sz w:val="20"/>
          <w:szCs w:val="20"/>
          <w:u w:val="single"/>
        </w:rPr>
        <w:t>SOUSSIGNÉS</w:t>
      </w:r>
      <w:r>
        <w:rPr>
          <w:rFonts w:ascii="Roboto" w:eastAsia="Roboto" w:hAnsi="Roboto" w:cs="Roboto"/>
          <w:b/>
          <w:color w:val="000000"/>
          <w:sz w:val="20"/>
          <w:szCs w:val="20"/>
          <w:u w:val="single"/>
        </w:rPr>
        <w:t> :</w:t>
      </w:r>
    </w:p>
    <w:p w14:paraId="6C7D0E83" w14:textId="77777777" w:rsidR="00AB02C9" w:rsidRDefault="00AB02C9">
      <w:pPr>
        <w:pBdr>
          <w:top w:val="nil"/>
          <w:left w:val="nil"/>
          <w:bottom w:val="nil"/>
          <w:right w:val="nil"/>
          <w:between w:val="nil"/>
        </w:pBdr>
        <w:rPr>
          <w:rFonts w:ascii="Roboto" w:eastAsia="Roboto" w:hAnsi="Roboto" w:cs="Roboto"/>
          <w:b/>
          <w:color w:val="000000"/>
          <w:sz w:val="20"/>
          <w:szCs w:val="20"/>
          <w:u w:val="single"/>
        </w:rPr>
      </w:pPr>
    </w:p>
    <w:p w14:paraId="14A2A571"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Société Anonyme au capital de </w:t>
      </w:r>
      <w:r>
        <w:rPr>
          <w:rFonts w:ascii="Roboto" w:eastAsia="Roboto" w:hAnsi="Roboto" w:cs="Roboto"/>
          <w:i/>
          <w:color w:val="666666"/>
          <w:sz w:val="20"/>
          <w:szCs w:val="20"/>
        </w:rPr>
        <w:t>(Indiquer le montant)</w:t>
      </w:r>
      <w:r>
        <w:rPr>
          <w:rFonts w:ascii="Roboto" w:eastAsia="Roboto" w:hAnsi="Roboto" w:cs="Roboto"/>
          <w:color w:val="000000"/>
          <w:sz w:val="20"/>
          <w:szCs w:val="20"/>
        </w:rPr>
        <w:t xml:space="preserve"> Euros, dont le siège social est sis </w:t>
      </w:r>
      <w:r>
        <w:rPr>
          <w:rFonts w:ascii="Roboto" w:eastAsia="Roboto" w:hAnsi="Roboto" w:cs="Roboto"/>
          <w:i/>
          <w:color w:val="666666"/>
          <w:sz w:val="20"/>
          <w:szCs w:val="20"/>
        </w:rPr>
        <w:t>(Indiquer le siège social)</w:t>
      </w:r>
      <w:r>
        <w:rPr>
          <w:rFonts w:ascii="Roboto" w:eastAsia="Roboto" w:hAnsi="Roboto" w:cs="Roboto"/>
          <w:color w:val="000000"/>
          <w:sz w:val="20"/>
          <w:szCs w:val="20"/>
        </w:rPr>
        <w:t xml:space="preserve">, immatriculée au registre du commerce et des sociétés de </w:t>
      </w:r>
      <w:r>
        <w:rPr>
          <w:rFonts w:ascii="Roboto" w:eastAsia="Roboto" w:hAnsi="Roboto" w:cs="Roboto"/>
          <w:i/>
          <w:color w:val="666666"/>
          <w:sz w:val="20"/>
          <w:szCs w:val="20"/>
        </w:rPr>
        <w:t>(Indiquer le lieu d’immatriculation)</w:t>
      </w:r>
      <w:r>
        <w:rPr>
          <w:rFonts w:ascii="Roboto" w:eastAsia="Roboto" w:hAnsi="Roboto" w:cs="Roboto"/>
          <w:sz w:val="20"/>
          <w:szCs w:val="20"/>
        </w:rPr>
        <w:t xml:space="preserve"> </w:t>
      </w:r>
      <w:r>
        <w:rPr>
          <w:rFonts w:ascii="Roboto" w:eastAsia="Roboto" w:hAnsi="Roboto" w:cs="Roboto"/>
          <w:color w:val="000000"/>
          <w:sz w:val="20"/>
          <w:szCs w:val="20"/>
        </w:rPr>
        <w:t xml:space="preserve">sous le numéro </w:t>
      </w:r>
      <w:r>
        <w:rPr>
          <w:rFonts w:ascii="Roboto" w:eastAsia="Roboto" w:hAnsi="Roboto" w:cs="Roboto"/>
          <w:i/>
          <w:color w:val="666666"/>
          <w:sz w:val="20"/>
          <w:szCs w:val="20"/>
        </w:rPr>
        <w:t>(Indiquer le numéro d’immatriculation)</w:t>
      </w:r>
      <w:r>
        <w:rPr>
          <w:rFonts w:ascii="Roboto" w:eastAsia="Roboto" w:hAnsi="Roboto" w:cs="Roboto"/>
          <w:color w:val="000000"/>
          <w:sz w:val="20"/>
          <w:szCs w:val="20"/>
        </w:rPr>
        <w:t xml:space="preserve">, représentée à l'effet des présentes par </w:t>
      </w:r>
      <w:r>
        <w:rPr>
          <w:rFonts w:ascii="Roboto" w:eastAsia="Roboto" w:hAnsi="Roboto" w:cs="Roboto"/>
          <w:i/>
          <w:color w:val="666666"/>
          <w:sz w:val="20"/>
          <w:szCs w:val="20"/>
        </w:rPr>
        <w:t>(Indiquer le genre, le nom et le prénom)</w:t>
      </w:r>
      <w:r>
        <w:rPr>
          <w:rFonts w:ascii="Roboto" w:eastAsia="Roboto" w:hAnsi="Roboto" w:cs="Roboto"/>
          <w:color w:val="000000"/>
          <w:sz w:val="20"/>
          <w:szCs w:val="20"/>
        </w:rPr>
        <w:t>, en sa qualité de</w:t>
      </w:r>
      <w:r>
        <w:rPr>
          <w:rFonts w:ascii="Roboto" w:eastAsia="Roboto" w:hAnsi="Roboto" w:cs="Roboto"/>
          <w:sz w:val="20"/>
          <w:szCs w:val="20"/>
        </w:rPr>
        <w:t xml:space="preserve"> </w:t>
      </w:r>
      <w:r>
        <w:rPr>
          <w:rFonts w:ascii="Roboto" w:eastAsia="Roboto" w:hAnsi="Roboto" w:cs="Roboto"/>
          <w:i/>
          <w:color w:val="666666"/>
          <w:sz w:val="20"/>
          <w:szCs w:val="20"/>
        </w:rPr>
        <w:t>(Indiquer le titre)</w:t>
      </w:r>
      <w:r>
        <w:rPr>
          <w:rFonts w:ascii="Roboto" w:eastAsia="Roboto" w:hAnsi="Roboto" w:cs="Roboto"/>
          <w:color w:val="000000"/>
          <w:sz w:val="20"/>
          <w:szCs w:val="20"/>
        </w:rPr>
        <w:t xml:space="preserve">, </w:t>
      </w:r>
    </w:p>
    <w:p w14:paraId="3EB18F2E"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3CCEBB37" w14:textId="77777777" w:rsidR="00AB02C9" w:rsidRDefault="00000000">
      <w:pPr>
        <w:pBdr>
          <w:top w:val="nil"/>
          <w:left w:val="nil"/>
          <w:bottom w:val="nil"/>
          <w:right w:val="nil"/>
          <w:between w:val="nil"/>
        </w:pBdr>
        <w:jc w:val="both"/>
        <w:rPr>
          <w:rFonts w:ascii="Roboto" w:eastAsia="Roboto" w:hAnsi="Roboto" w:cs="Roboto"/>
          <w:b/>
          <w:color w:val="000000"/>
          <w:sz w:val="20"/>
          <w:szCs w:val="20"/>
        </w:rPr>
      </w:pPr>
      <w:r>
        <w:rPr>
          <w:rFonts w:ascii="Roboto" w:eastAsia="Roboto" w:hAnsi="Roboto" w:cs="Roboto"/>
          <w:b/>
          <w:color w:val="000000"/>
          <w:sz w:val="20"/>
          <w:szCs w:val="20"/>
        </w:rPr>
        <w:t xml:space="preserve">ci-après "Société </w:t>
      </w:r>
      <w:r>
        <w:rPr>
          <w:rFonts w:ascii="Roboto" w:eastAsia="Roboto" w:hAnsi="Roboto" w:cs="Roboto"/>
          <w:b/>
          <w:i/>
          <w:color w:val="666666"/>
          <w:sz w:val="20"/>
          <w:szCs w:val="20"/>
        </w:rPr>
        <w:t>(Indiquer la dénomination sociale)</w:t>
      </w:r>
      <w:r>
        <w:rPr>
          <w:rFonts w:ascii="Roboto" w:eastAsia="Roboto" w:hAnsi="Roboto" w:cs="Roboto"/>
          <w:b/>
          <w:color w:val="000000"/>
          <w:sz w:val="20"/>
          <w:szCs w:val="20"/>
        </w:rPr>
        <w:t>",</w:t>
      </w:r>
    </w:p>
    <w:p w14:paraId="61F10F36" w14:textId="77777777" w:rsidR="00AB02C9" w:rsidRDefault="00AB02C9">
      <w:pPr>
        <w:pBdr>
          <w:top w:val="nil"/>
          <w:left w:val="nil"/>
          <w:bottom w:val="nil"/>
          <w:right w:val="nil"/>
          <w:between w:val="nil"/>
        </w:pBdr>
        <w:jc w:val="both"/>
        <w:rPr>
          <w:rFonts w:ascii="Roboto" w:eastAsia="Roboto" w:hAnsi="Roboto" w:cs="Roboto"/>
          <w:b/>
          <w:color w:val="000000"/>
          <w:sz w:val="20"/>
          <w:szCs w:val="20"/>
        </w:rPr>
      </w:pPr>
    </w:p>
    <w:p w14:paraId="77E16979" w14:textId="77777777" w:rsidR="00AB02C9" w:rsidRDefault="00000000">
      <w:pPr>
        <w:pBdr>
          <w:top w:val="nil"/>
          <w:left w:val="nil"/>
          <w:bottom w:val="nil"/>
          <w:right w:val="nil"/>
          <w:between w:val="nil"/>
        </w:pBdr>
        <w:ind w:left="7080" w:firstLine="707"/>
        <w:rPr>
          <w:rFonts w:ascii="Roboto" w:eastAsia="Roboto" w:hAnsi="Roboto" w:cs="Roboto"/>
          <w:b/>
          <w:color w:val="000000"/>
          <w:sz w:val="20"/>
          <w:szCs w:val="20"/>
          <w:u w:val="single"/>
        </w:rPr>
      </w:pPr>
      <w:r>
        <w:rPr>
          <w:rFonts w:ascii="Roboto" w:eastAsia="Roboto" w:hAnsi="Roboto" w:cs="Roboto"/>
          <w:b/>
          <w:color w:val="000000"/>
          <w:sz w:val="20"/>
          <w:szCs w:val="20"/>
          <w:u w:val="single"/>
        </w:rPr>
        <w:t>d’une part,</w:t>
      </w:r>
    </w:p>
    <w:p w14:paraId="1D984583" w14:textId="77777777" w:rsidR="00AB02C9" w:rsidRDefault="00000000">
      <w:pPr>
        <w:pBdr>
          <w:top w:val="nil"/>
          <w:left w:val="nil"/>
          <w:bottom w:val="nil"/>
          <w:right w:val="nil"/>
          <w:between w:val="nil"/>
        </w:pBdr>
        <w:jc w:val="both"/>
        <w:rPr>
          <w:rFonts w:ascii="Roboto" w:eastAsia="Roboto" w:hAnsi="Roboto" w:cs="Roboto"/>
          <w:b/>
          <w:color w:val="000000"/>
          <w:sz w:val="20"/>
          <w:szCs w:val="20"/>
          <w:u w:val="single"/>
        </w:rPr>
      </w:pPr>
      <w:r>
        <w:rPr>
          <w:rFonts w:ascii="Roboto" w:eastAsia="Roboto" w:hAnsi="Roboto" w:cs="Roboto"/>
          <w:b/>
          <w:color w:val="000000"/>
          <w:sz w:val="20"/>
          <w:szCs w:val="20"/>
          <w:u w:val="single"/>
        </w:rPr>
        <w:t>ET</w:t>
      </w:r>
    </w:p>
    <w:p w14:paraId="75AF847C" w14:textId="77777777" w:rsidR="00AB02C9" w:rsidRDefault="00000000">
      <w:pPr>
        <w:jc w:val="both"/>
        <w:rPr>
          <w:rFonts w:ascii="Roboto" w:eastAsia="Roboto" w:hAnsi="Roboto" w:cs="Roboto"/>
          <w:color w:val="000000"/>
          <w:sz w:val="20"/>
          <w:szCs w:val="20"/>
        </w:rPr>
      </w:pPr>
      <w:bookmarkStart w:id="1" w:name="_30j0zll" w:colFirst="0" w:colLast="0"/>
      <w:bookmarkEnd w:id="1"/>
      <w:r>
        <w:rPr>
          <w:rFonts w:ascii="Roboto" w:eastAsia="Roboto" w:hAnsi="Roboto" w:cs="Roboto"/>
          <w:sz w:val="20"/>
          <w:szCs w:val="20"/>
        </w:rPr>
        <w:t xml:space="preserve">La société </w:t>
      </w:r>
      <w:r>
        <w:rPr>
          <w:rFonts w:ascii="Roboto" w:eastAsia="Roboto" w:hAnsi="Roboto" w:cs="Roboto"/>
          <w:i/>
          <w:color w:val="666666"/>
          <w:sz w:val="20"/>
          <w:szCs w:val="20"/>
        </w:rPr>
        <w:t>(Indiquer la dénomination sociale)</w:t>
      </w:r>
      <w:r>
        <w:rPr>
          <w:rFonts w:ascii="Roboto" w:eastAsia="Roboto" w:hAnsi="Roboto" w:cs="Roboto"/>
          <w:sz w:val="20"/>
          <w:szCs w:val="20"/>
        </w:rPr>
        <w:t xml:space="preserve">, Société Anonyme au capital de </w:t>
      </w:r>
      <w:r>
        <w:rPr>
          <w:rFonts w:ascii="Roboto" w:eastAsia="Roboto" w:hAnsi="Roboto" w:cs="Roboto"/>
          <w:i/>
          <w:color w:val="666666"/>
          <w:sz w:val="20"/>
          <w:szCs w:val="20"/>
        </w:rPr>
        <w:t>(Indiquer le montant)</w:t>
      </w:r>
      <w:r>
        <w:rPr>
          <w:rFonts w:ascii="Roboto" w:eastAsia="Roboto" w:hAnsi="Roboto" w:cs="Roboto"/>
          <w:sz w:val="20"/>
          <w:szCs w:val="20"/>
        </w:rPr>
        <w:t xml:space="preserve"> Euros, dont le siège social est sis </w:t>
      </w:r>
      <w:r>
        <w:rPr>
          <w:rFonts w:ascii="Roboto" w:eastAsia="Roboto" w:hAnsi="Roboto" w:cs="Roboto"/>
          <w:i/>
          <w:color w:val="666666"/>
          <w:sz w:val="20"/>
          <w:szCs w:val="20"/>
        </w:rPr>
        <w:t>(Indiquer le siège social)</w:t>
      </w:r>
      <w:r>
        <w:rPr>
          <w:rFonts w:ascii="Roboto" w:eastAsia="Roboto" w:hAnsi="Roboto" w:cs="Roboto"/>
          <w:sz w:val="20"/>
          <w:szCs w:val="20"/>
        </w:rPr>
        <w:t xml:space="preserve">, immatriculée au registre du commerce et des sociétés de </w:t>
      </w:r>
      <w:r>
        <w:rPr>
          <w:rFonts w:ascii="Roboto" w:eastAsia="Roboto" w:hAnsi="Roboto" w:cs="Roboto"/>
          <w:i/>
          <w:color w:val="666666"/>
          <w:sz w:val="20"/>
          <w:szCs w:val="20"/>
        </w:rPr>
        <w:t>(Indiquer le lieu d’immatriculation)</w:t>
      </w:r>
      <w:r>
        <w:rPr>
          <w:rFonts w:ascii="Roboto" w:eastAsia="Roboto" w:hAnsi="Roboto" w:cs="Roboto"/>
          <w:sz w:val="20"/>
          <w:szCs w:val="20"/>
        </w:rPr>
        <w:t xml:space="preserve"> sous le numéro </w:t>
      </w:r>
      <w:r>
        <w:rPr>
          <w:rFonts w:ascii="Roboto" w:eastAsia="Roboto" w:hAnsi="Roboto" w:cs="Roboto"/>
          <w:i/>
          <w:color w:val="666666"/>
          <w:sz w:val="20"/>
          <w:szCs w:val="20"/>
        </w:rPr>
        <w:t>(Indiquer le numéro d’immatriculation)</w:t>
      </w:r>
      <w:r>
        <w:rPr>
          <w:rFonts w:ascii="Roboto" w:eastAsia="Roboto" w:hAnsi="Roboto" w:cs="Roboto"/>
          <w:sz w:val="20"/>
          <w:szCs w:val="20"/>
        </w:rPr>
        <w:t xml:space="preserve">, représentée à l'effet des présentes par </w:t>
      </w:r>
      <w:r>
        <w:rPr>
          <w:rFonts w:ascii="Roboto" w:eastAsia="Roboto" w:hAnsi="Roboto" w:cs="Roboto"/>
          <w:i/>
          <w:color w:val="666666"/>
          <w:sz w:val="20"/>
          <w:szCs w:val="20"/>
        </w:rPr>
        <w:t>(Indiquer le genre, le nom et le prénom)</w:t>
      </w:r>
      <w:r>
        <w:rPr>
          <w:rFonts w:ascii="Roboto" w:eastAsia="Roboto" w:hAnsi="Roboto" w:cs="Roboto"/>
          <w:sz w:val="20"/>
          <w:szCs w:val="20"/>
        </w:rPr>
        <w:t xml:space="preserve">, en sa qualité de </w:t>
      </w:r>
      <w:r>
        <w:rPr>
          <w:rFonts w:ascii="Roboto" w:eastAsia="Roboto" w:hAnsi="Roboto" w:cs="Roboto"/>
          <w:i/>
          <w:color w:val="666666"/>
          <w:sz w:val="20"/>
          <w:szCs w:val="20"/>
        </w:rPr>
        <w:t>(Indiquer le titre)</w:t>
      </w:r>
      <w:r>
        <w:rPr>
          <w:rFonts w:ascii="Roboto" w:eastAsia="Roboto" w:hAnsi="Roboto" w:cs="Roboto"/>
          <w:sz w:val="20"/>
          <w:szCs w:val="20"/>
        </w:rPr>
        <w:t xml:space="preserve"> </w:t>
      </w:r>
    </w:p>
    <w:p w14:paraId="697A7757" w14:textId="77777777" w:rsidR="00AB02C9" w:rsidRDefault="00AB02C9">
      <w:pPr>
        <w:pBdr>
          <w:top w:val="nil"/>
          <w:left w:val="nil"/>
          <w:bottom w:val="nil"/>
          <w:right w:val="nil"/>
          <w:between w:val="nil"/>
        </w:pBdr>
        <w:jc w:val="both"/>
        <w:rPr>
          <w:rFonts w:ascii="Roboto" w:eastAsia="Roboto" w:hAnsi="Roboto" w:cs="Roboto"/>
          <w:color w:val="0000FF"/>
          <w:sz w:val="18"/>
          <w:szCs w:val="18"/>
          <w:u w:val="single"/>
        </w:rPr>
      </w:pPr>
    </w:p>
    <w:p w14:paraId="1A412CD5" w14:textId="77777777" w:rsidR="00AB02C9" w:rsidRDefault="00000000">
      <w:pPr>
        <w:pBdr>
          <w:top w:val="nil"/>
          <w:left w:val="nil"/>
          <w:bottom w:val="nil"/>
          <w:right w:val="nil"/>
          <w:between w:val="nil"/>
        </w:pBdr>
        <w:jc w:val="both"/>
        <w:rPr>
          <w:rFonts w:ascii="Roboto" w:eastAsia="Roboto" w:hAnsi="Roboto" w:cs="Roboto"/>
          <w:b/>
          <w:color w:val="000000"/>
          <w:sz w:val="20"/>
          <w:szCs w:val="20"/>
        </w:rPr>
      </w:pPr>
      <w:r>
        <w:rPr>
          <w:rFonts w:ascii="Roboto" w:eastAsia="Roboto" w:hAnsi="Roboto" w:cs="Roboto"/>
          <w:b/>
          <w:color w:val="000000"/>
          <w:sz w:val="20"/>
          <w:szCs w:val="20"/>
        </w:rPr>
        <w:t xml:space="preserve">ci-après "Société </w:t>
      </w:r>
      <w:r>
        <w:rPr>
          <w:rFonts w:ascii="Roboto" w:eastAsia="Roboto" w:hAnsi="Roboto" w:cs="Roboto"/>
          <w:b/>
          <w:i/>
          <w:color w:val="666666"/>
          <w:sz w:val="20"/>
          <w:szCs w:val="20"/>
        </w:rPr>
        <w:t>(Indiquer la dénomination sociale)</w:t>
      </w:r>
      <w:r>
        <w:rPr>
          <w:rFonts w:ascii="Roboto" w:eastAsia="Roboto" w:hAnsi="Roboto" w:cs="Roboto"/>
          <w:b/>
          <w:color w:val="000000"/>
          <w:sz w:val="20"/>
          <w:szCs w:val="20"/>
        </w:rPr>
        <w:t>",</w:t>
      </w:r>
    </w:p>
    <w:p w14:paraId="5161B441" w14:textId="77777777" w:rsidR="00AB02C9" w:rsidRDefault="00AB02C9">
      <w:pPr>
        <w:pBdr>
          <w:top w:val="nil"/>
          <w:left w:val="nil"/>
          <w:bottom w:val="nil"/>
          <w:right w:val="nil"/>
          <w:between w:val="nil"/>
        </w:pBdr>
        <w:jc w:val="both"/>
        <w:rPr>
          <w:rFonts w:ascii="Roboto" w:eastAsia="Roboto" w:hAnsi="Roboto" w:cs="Roboto"/>
          <w:b/>
          <w:color w:val="000000"/>
          <w:sz w:val="20"/>
          <w:szCs w:val="20"/>
        </w:rPr>
      </w:pPr>
    </w:p>
    <w:p w14:paraId="2C4D0964" w14:textId="77777777" w:rsidR="00AB02C9" w:rsidRDefault="00000000">
      <w:pPr>
        <w:pBdr>
          <w:top w:val="nil"/>
          <w:left w:val="nil"/>
          <w:bottom w:val="nil"/>
          <w:right w:val="nil"/>
          <w:between w:val="nil"/>
        </w:pBdr>
        <w:ind w:left="7080" w:firstLine="707"/>
        <w:jc w:val="center"/>
        <w:rPr>
          <w:rFonts w:ascii="Roboto" w:eastAsia="Roboto" w:hAnsi="Roboto" w:cs="Roboto"/>
          <w:b/>
          <w:color w:val="000000"/>
          <w:sz w:val="20"/>
          <w:szCs w:val="20"/>
          <w:u w:val="single"/>
        </w:rPr>
      </w:pPr>
      <w:r>
        <w:rPr>
          <w:rFonts w:ascii="Roboto" w:eastAsia="Roboto" w:hAnsi="Roboto" w:cs="Roboto"/>
          <w:b/>
          <w:color w:val="000000"/>
          <w:sz w:val="20"/>
          <w:szCs w:val="20"/>
          <w:u w:val="single"/>
        </w:rPr>
        <w:t>d’autre part,</w:t>
      </w:r>
    </w:p>
    <w:p w14:paraId="226E0AC3"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729F8E9D"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sz w:val="20"/>
          <w:szCs w:val="20"/>
        </w:rPr>
        <w:t>Étant</w:t>
      </w:r>
      <w:r>
        <w:rPr>
          <w:rFonts w:ascii="Roboto" w:eastAsia="Roboto" w:hAnsi="Roboto" w:cs="Roboto"/>
          <w:color w:val="000000"/>
          <w:sz w:val="20"/>
          <w:szCs w:val="20"/>
        </w:rPr>
        <w:t xml:space="preserve"> entendu que :</w:t>
      </w:r>
    </w:p>
    <w:p w14:paraId="6E2F0A94"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1DB5BF30" w14:textId="77777777" w:rsidR="00AB02C9" w:rsidRDefault="00000000">
      <w:pPr>
        <w:numPr>
          <w:ilvl w:val="0"/>
          <w:numId w:val="12"/>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est titulaire des droits d’exploitation merchandising et notamment des droits d’édition de produits multimédias en toutes langues afférents à la propriété </w:t>
      </w:r>
      <w:r>
        <w:rPr>
          <w:rFonts w:ascii="Roboto" w:eastAsia="Roboto" w:hAnsi="Roboto" w:cs="Roboto"/>
          <w:i/>
          <w:color w:val="666666"/>
          <w:sz w:val="20"/>
          <w:szCs w:val="20"/>
        </w:rPr>
        <w:t>(Indiquer les informations)</w:t>
      </w:r>
      <w:r>
        <w:rPr>
          <w:rFonts w:ascii="Roboto" w:eastAsia="Roboto" w:hAnsi="Roboto" w:cs="Roboto"/>
          <w:color w:val="000000"/>
          <w:sz w:val="20"/>
          <w:szCs w:val="20"/>
        </w:rPr>
        <w:t xml:space="preserve"> (ci-après « la Propriété ») dérivée de l’univers du long-métrage d’animation intitulé provisoirement ou définitivement « le Film» ; </w:t>
      </w:r>
    </w:p>
    <w:p w14:paraId="60744BCF" w14:textId="77777777" w:rsidR="00AB02C9" w:rsidRDefault="00AB02C9">
      <w:pPr>
        <w:pBdr>
          <w:top w:val="nil"/>
          <w:left w:val="nil"/>
          <w:bottom w:val="nil"/>
          <w:right w:val="nil"/>
          <w:between w:val="nil"/>
        </w:pBdr>
        <w:ind w:left="360"/>
        <w:jc w:val="both"/>
        <w:rPr>
          <w:rFonts w:ascii="Roboto" w:eastAsia="Roboto" w:hAnsi="Roboto" w:cs="Roboto"/>
          <w:color w:val="000000"/>
          <w:sz w:val="20"/>
          <w:szCs w:val="20"/>
        </w:rPr>
      </w:pPr>
    </w:p>
    <w:p w14:paraId="688D26F4" w14:textId="77777777" w:rsidR="00AB02C9" w:rsidRDefault="00000000">
      <w:pPr>
        <w:numPr>
          <w:ilvl w:val="0"/>
          <w:numId w:val="12"/>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est spécialisée dans l’édition et la diffusion de produits multimédias sur divers supports;</w:t>
      </w:r>
    </w:p>
    <w:p w14:paraId="0A1C47EB"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79FFBDB6" w14:textId="77777777" w:rsidR="00AB02C9" w:rsidRDefault="00000000">
      <w:pPr>
        <w:numPr>
          <w:ilvl w:val="0"/>
          <w:numId w:val="12"/>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a proposé à la Société </w:t>
      </w:r>
      <w:r>
        <w:rPr>
          <w:rFonts w:ascii="Roboto" w:eastAsia="Roboto" w:hAnsi="Roboto" w:cs="Roboto"/>
          <w:i/>
          <w:color w:val="666666"/>
          <w:sz w:val="20"/>
          <w:szCs w:val="20"/>
        </w:rPr>
        <w:t xml:space="preserve">(Indiquer la dénomination sociale) </w:t>
      </w:r>
      <w:r>
        <w:rPr>
          <w:rFonts w:ascii="Roboto" w:eastAsia="Roboto" w:hAnsi="Roboto" w:cs="Roboto"/>
          <w:color w:val="000000"/>
          <w:sz w:val="20"/>
          <w:szCs w:val="20"/>
        </w:rPr>
        <w:t xml:space="preserve">de coproduire  un jeu vidéo à partir de l’univers du Film sur les supports IOS/ANDROID/PC/MAC, ci-après dénommé « le Jeu », ce que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a accepté selon les modalités définies ci-dessous. Le Jeu sera édité à la fois en version digitale disponible depuis des plates-formes de téléchargement (ci-après « la Version Digitale ») et sur support physique (ci-après « la Version Physique »).</w:t>
      </w:r>
    </w:p>
    <w:p w14:paraId="631DE9EC" w14:textId="77777777" w:rsidR="00AB02C9" w:rsidRDefault="00AB02C9">
      <w:pPr>
        <w:pBdr>
          <w:top w:val="nil"/>
          <w:left w:val="nil"/>
          <w:bottom w:val="nil"/>
          <w:right w:val="nil"/>
          <w:between w:val="nil"/>
        </w:pBdr>
        <w:ind w:left="720" w:hanging="720"/>
        <w:rPr>
          <w:rFonts w:ascii="Roboto" w:eastAsia="Roboto" w:hAnsi="Roboto" w:cs="Roboto"/>
          <w:color w:val="000000"/>
          <w:sz w:val="20"/>
          <w:szCs w:val="20"/>
        </w:rPr>
      </w:pPr>
    </w:p>
    <w:p w14:paraId="0DA3F7DA" w14:textId="77777777" w:rsidR="00AB02C9" w:rsidRDefault="00000000">
      <w:pPr>
        <w:numPr>
          <w:ilvl w:val="0"/>
          <w:numId w:val="12"/>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Les Parties ont donc convenu de conclure le présent contrat afin de définir les conditions de leur collaboration pour la coproduction du Jeu (ci-après dénommé « le Contrat »).</w:t>
      </w:r>
    </w:p>
    <w:p w14:paraId="666815FF" w14:textId="77777777" w:rsidR="00AB02C9" w:rsidRDefault="00AB02C9">
      <w:pPr>
        <w:pBdr>
          <w:top w:val="nil"/>
          <w:left w:val="nil"/>
          <w:bottom w:val="nil"/>
          <w:right w:val="nil"/>
          <w:between w:val="nil"/>
        </w:pBdr>
        <w:ind w:left="720" w:hanging="720"/>
        <w:rPr>
          <w:rFonts w:ascii="Roboto" w:eastAsia="Roboto" w:hAnsi="Roboto" w:cs="Roboto"/>
          <w:color w:val="000000"/>
          <w:sz w:val="20"/>
          <w:szCs w:val="20"/>
        </w:rPr>
      </w:pPr>
    </w:p>
    <w:p w14:paraId="4220D37E" w14:textId="77777777" w:rsidR="00AB02C9" w:rsidRDefault="00000000">
      <w:pPr>
        <w:numPr>
          <w:ilvl w:val="0"/>
          <w:numId w:val="12"/>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Pour la suite des présentes,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et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seront dénommées collectivement « les Parties » ou « les Coproducteurs ».</w:t>
      </w:r>
    </w:p>
    <w:p w14:paraId="005E6C48"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416CC206" w14:textId="77777777" w:rsidR="00AB02C9" w:rsidRDefault="00AB02C9">
      <w:pPr>
        <w:pBdr>
          <w:top w:val="nil"/>
          <w:left w:val="nil"/>
          <w:bottom w:val="nil"/>
          <w:right w:val="nil"/>
          <w:between w:val="nil"/>
        </w:pBdr>
        <w:jc w:val="both"/>
        <w:rPr>
          <w:rFonts w:ascii="Roboto" w:eastAsia="Roboto" w:hAnsi="Roboto" w:cs="Roboto"/>
          <w:b/>
          <w:color w:val="000000"/>
          <w:sz w:val="20"/>
          <w:szCs w:val="20"/>
          <w:u w:val="single"/>
        </w:rPr>
      </w:pPr>
    </w:p>
    <w:p w14:paraId="045C3F0B" w14:textId="77777777" w:rsidR="00AB02C9" w:rsidRDefault="00AB02C9">
      <w:pPr>
        <w:pBdr>
          <w:top w:val="nil"/>
          <w:left w:val="nil"/>
          <w:bottom w:val="nil"/>
          <w:right w:val="nil"/>
          <w:between w:val="nil"/>
        </w:pBdr>
        <w:jc w:val="both"/>
        <w:rPr>
          <w:rFonts w:ascii="Roboto" w:eastAsia="Roboto" w:hAnsi="Roboto" w:cs="Roboto"/>
          <w:b/>
          <w:sz w:val="20"/>
          <w:szCs w:val="20"/>
          <w:u w:val="single"/>
        </w:rPr>
      </w:pPr>
    </w:p>
    <w:p w14:paraId="61EB4935" w14:textId="77777777" w:rsidR="00AB02C9" w:rsidRDefault="00AB02C9">
      <w:pPr>
        <w:pBdr>
          <w:top w:val="nil"/>
          <w:left w:val="nil"/>
          <w:bottom w:val="nil"/>
          <w:right w:val="nil"/>
          <w:between w:val="nil"/>
        </w:pBdr>
        <w:jc w:val="both"/>
        <w:rPr>
          <w:rFonts w:ascii="Roboto" w:eastAsia="Roboto" w:hAnsi="Roboto" w:cs="Roboto"/>
          <w:b/>
          <w:sz w:val="20"/>
          <w:szCs w:val="20"/>
          <w:u w:val="single"/>
        </w:rPr>
      </w:pPr>
    </w:p>
    <w:p w14:paraId="1A6469A5" w14:textId="77777777" w:rsidR="00AB02C9" w:rsidRDefault="00AB02C9">
      <w:pPr>
        <w:pBdr>
          <w:top w:val="nil"/>
          <w:left w:val="nil"/>
          <w:bottom w:val="nil"/>
          <w:right w:val="nil"/>
          <w:between w:val="nil"/>
        </w:pBdr>
        <w:jc w:val="both"/>
        <w:rPr>
          <w:rFonts w:ascii="Roboto" w:eastAsia="Roboto" w:hAnsi="Roboto" w:cs="Roboto"/>
          <w:b/>
          <w:color w:val="000000"/>
          <w:sz w:val="20"/>
          <w:szCs w:val="20"/>
          <w:u w:val="single"/>
        </w:rPr>
      </w:pPr>
    </w:p>
    <w:p w14:paraId="1935AE4B" w14:textId="77777777" w:rsidR="00AB02C9" w:rsidRDefault="00000000">
      <w:pPr>
        <w:pBdr>
          <w:top w:val="nil"/>
          <w:left w:val="nil"/>
          <w:bottom w:val="nil"/>
          <w:right w:val="nil"/>
          <w:between w:val="nil"/>
        </w:pBdr>
        <w:jc w:val="both"/>
        <w:rPr>
          <w:rFonts w:ascii="Roboto" w:eastAsia="Roboto" w:hAnsi="Roboto" w:cs="Roboto"/>
          <w:b/>
          <w:color w:val="000000"/>
          <w:sz w:val="20"/>
          <w:szCs w:val="20"/>
          <w:u w:val="single"/>
        </w:rPr>
      </w:pPr>
      <w:r>
        <w:rPr>
          <w:rFonts w:ascii="Roboto" w:eastAsia="Roboto" w:hAnsi="Roboto" w:cs="Roboto"/>
          <w:b/>
          <w:color w:val="000000"/>
          <w:sz w:val="20"/>
          <w:szCs w:val="20"/>
          <w:u w:val="single"/>
        </w:rPr>
        <w:t>Il a été convenu et arrêté ce qui suit :</w:t>
      </w:r>
    </w:p>
    <w:p w14:paraId="3B6C346F"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tbl>
      <w:tblPr>
        <w:tblStyle w:val="a"/>
        <w:tblW w:w="921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2943"/>
        <w:gridCol w:w="6269"/>
      </w:tblGrid>
      <w:tr w:rsidR="00AB02C9" w14:paraId="58C37E4D" w14:textId="77777777">
        <w:trPr>
          <w:trHeight w:val="3090"/>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246136" w14:textId="77777777" w:rsidR="00AB02C9" w:rsidRDefault="00000000">
            <w:pPr>
              <w:numPr>
                <w:ilvl w:val="0"/>
                <w:numId w:val="13"/>
              </w:num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Objet de la collaboration</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B23B1F"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La coproduction du Jeu dans les langues anglaise, française, italienne, allemande, espagnole (ci-après dénommées ensemble par « les Langues ») pour l’édition et l’exploitation du Jeu sur les plates-formes iOS/Android pour la Version Digitale et PC/MAC pour la Version Physique et la Version Digitale (ci-après « les Plates-formes)., </w:t>
            </w:r>
          </w:p>
          <w:p w14:paraId="6F92DA51"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Le Jeu dans sa Version Digitale sera commercialisé directement ou indirectement via des partenaires distributeurs sur les Plates-Formes, la Version Physique sera commercialisée via des partenaires distributeur dans l’ensemble des réseaux de distribution du Territoire. </w:t>
            </w:r>
          </w:p>
          <w:p w14:paraId="6FCE4F42"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Le Jeu sera édité et commercialisé par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et ses partenaires distributeurs dans le monde entier (ci-après le « Territoire ») pour la durée fixée à l’Article 16. </w:t>
            </w:r>
          </w:p>
        </w:tc>
      </w:tr>
      <w:tr w:rsidR="00AB02C9" w14:paraId="4A538612" w14:textId="77777777">
        <w:trPr>
          <w:trHeight w:val="890"/>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D13C64" w14:textId="77777777" w:rsidR="00AB02C9" w:rsidRDefault="00000000">
            <w:pPr>
              <w:numPr>
                <w:ilvl w:val="0"/>
                <w:numId w:val="1"/>
              </w:num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Budget total de la coproduction</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06C22A"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Le budget total qui sera alloué à la coproduction du Jeu est fixé d’un commun accord entre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et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à la somme de </w:t>
            </w:r>
            <w:r>
              <w:rPr>
                <w:rFonts w:ascii="Roboto" w:eastAsia="Roboto" w:hAnsi="Roboto" w:cs="Roboto"/>
                <w:i/>
                <w:color w:val="666666"/>
                <w:sz w:val="20"/>
                <w:szCs w:val="20"/>
              </w:rPr>
              <w:t>(Indiquer le montant en chiffre)</w:t>
            </w:r>
            <w:r>
              <w:rPr>
                <w:rFonts w:ascii="Roboto" w:eastAsia="Roboto" w:hAnsi="Roboto" w:cs="Roboto"/>
                <w:color w:val="000000"/>
                <w:sz w:val="20"/>
                <w:szCs w:val="20"/>
              </w:rPr>
              <w:t xml:space="preserve"> € HT (</w:t>
            </w:r>
            <w:r>
              <w:rPr>
                <w:rFonts w:ascii="Roboto" w:eastAsia="Roboto" w:hAnsi="Roboto" w:cs="Roboto"/>
                <w:i/>
                <w:color w:val="666666"/>
                <w:sz w:val="20"/>
                <w:szCs w:val="20"/>
              </w:rPr>
              <w:t>(Indiquer le montant en lettres)</w:t>
            </w:r>
            <w:r>
              <w:rPr>
                <w:rFonts w:ascii="Roboto" w:eastAsia="Roboto" w:hAnsi="Roboto" w:cs="Roboto"/>
                <w:color w:val="000000"/>
                <w:sz w:val="20"/>
                <w:szCs w:val="20"/>
              </w:rPr>
              <w:t xml:space="preserve"> euros hors taxes) telle que détaillée dans le Devis de production en Annexe 2 des présentes.</w:t>
            </w:r>
          </w:p>
        </w:tc>
      </w:tr>
      <w:tr w:rsidR="00AB02C9" w14:paraId="1DE71C9D" w14:textId="77777777">
        <w:trPr>
          <w:trHeight w:val="3310"/>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4B3EF4" w14:textId="77777777" w:rsidR="00AB02C9" w:rsidRDefault="00000000">
            <w:pPr>
              <w:numPr>
                <w:ilvl w:val="0"/>
                <w:numId w:val="3"/>
              </w:num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 xml:space="preserve">Apport de la Société </w:t>
            </w:r>
            <w:r>
              <w:rPr>
                <w:rFonts w:ascii="Roboto" w:eastAsia="Roboto" w:hAnsi="Roboto" w:cs="Roboto"/>
                <w:i/>
                <w:color w:val="666666"/>
                <w:sz w:val="20"/>
                <w:szCs w:val="20"/>
              </w:rPr>
              <w:t>(Indiquer la dénomination sociale)</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BAC506"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Un apport total de </w:t>
            </w:r>
            <w:r>
              <w:rPr>
                <w:rFonts w:ascii="Roboto" w:eastAsia="Roboto" w:hAnsi="Roboto" w:cs="Roboto"/>
                <w:i/>
                <w:color w:val="666666"/>
                <w:sz w:val="20"/>
                <w:szCs w:val="20"/>
              </w:rPr>
              <w:t>(Indiquer le montant en chiffre)</w:t>
            </w:r>
            <w:r>
              <w:rPr>
                <w:rFonts w:ascii="Roboto" w:eastAsia="Roboto" w:hAnsi="Roboto" w:cs="Roboto"/>
                <w:sz w:val="20"/>
                <w:szCs w:val="20"/>
              </w:rPr>
              <w:t xml:space="preserve"> € HT (</w:t>
            </w:r>
            <w:r>
              <w:rPr>
                <w:rFonts w:ascii="Roboto" w:eastAsia="Roboto" w:hAnsi="Roboto" w:cs="Roboto"/>
                <w:i/>
                <w:color w:val="666666"/>
                <w:sz w:val="20"/>
                <w:szCs w:val="20"/>
              </w:rPr>
              <w:t>(Indiquer le montant en lettres)</w:t>
            </w:r>
            <w:r>
              <w:rPr>
                <w:rFonts w:ascii="Roboto" w:eastAsia="Roboto" w:hAnsi="Roboto" w:cs="Roboto"/>
                <w:sz w:val="20"/>
                <w:szCs w:val="20"/>
              </w:rPr>
              <w:t xml:space="preserve"> euros hors taxes)</w:t>
            </w:r>
            <w:r>
              <w:rPr>
                <w:rFonts w:ascii="Roboto" w:eastAsia="Roboto" w:hAnsi="Roboto" w:cs="Roboto"/>
                <w:color w:val="000000"/>
                <w:sz w:val="20"/>
                <w:szCs w:val="20"/>
              </w:rPr>
              <w:t xml:space="preserve"> consistant en :</w:t>
            </w:r>
          </w:p>
          <w:p w14:paraId="1E253B5E" w14:textId="77777777" w:rsidR="00AB02C9" w:rsidRDefault="00000000">
            <w:pPr>
              <w:numPr>
                <w:ilvl w:val="0"/>
                <w:numId w:val="6"/>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Un apport en industrie consistant en la réalisation, le développement et l’édition du Jeu sur la base du Game design joint en Annexe 1 des présentes, en y intégrant les éléments de la Licence telle que définie à l’article 9 ci-dessous , étant précisé que le Jeu sera développé sur moteur multi plates-formes type Unity ou Marmelade et qu’il sera livré avec 1 (un) mini-jeu promotionnel au format  html 5 ou flash, destinés à appuyer la sortie commerciale du Film ;</w:t>
            </w:r>
          </w:p>
          <w:p w14:paraId="15634F55" w14:textId="77777777" w:rsidR="00AB02C9" w:rsidRDefault="00000000">
            <w:pPr>
              <w:numPr>
                <w:ilvl w:val="0"/>
                <w:numId w:val="6"/>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Un apport en industrie consistant en l’apport de son savoir-faire en matière éditoriale, marketing et gestion de projet.</w:t>
            </w:r>
          </w:p>
        </w:tc>
      </w:tr>
      <w:tr w:rsidR="00AB02C9" w14:paraId="0139DEBA" w14:textId="77777777">
        <w:trPr>
          <w:trHeight w:val="3750"/>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41775F" w14:textId="77777777" w:rsidR="00AB02C9" w:rsidRDefault="00000000">
            <w:pPr>
              <w:numPr>
                <w:ilvl w:val="0"/>
                <w:numId w:val="4"/>
              </w:num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 xml:space="preserve">Apport de la Société </w:t>
            </w:r>
            <w:r>
              <w:rPr>
                <w:rFonts w:ascii="Roboto" w:eastAsia="Roboto" w:hAnsi="Roboto" w:cs="Roboto"/>
                <w:i/>
                <w:color w:val="666666"/>
                <w:sz w:val="20"/>
                <w:szCs w:val="20"/>
              </w:rPr>
              <w:t>(Indiquer la dénomination sociale)</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8D442A"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Un apport total de </w:t>
            </w:r>
            <w:r>
              <w:rPr>
                <w:rFonts w:ascii="Roboto" w:eastAsia="Roboto" w:hAnsi="Roboto" w:cs="Roboto"/>
                <w:i/>
                <w:color w:val="666666"/>
                <w:sz w:val="20"/>
                <w:szCs w:val="20"/>
              </w:rPr>
              <w:t>(Indiquer le montant en chiffre)</w:t>
            </w:r>
            <w:r>
              <w:rPr>
                <w:rFonts w:ascii="Roboto" w:eastAsia="Roboto" w:hAnsi="Roboto" w:cs="Roboto"/>
                <w:sz w:val="20"/>
                <w:szCs w:val="20"/>
              </w:rPr>
              <w:t xml:space="preserve"> € HT (</w:t>
            </w:r>
            <w:r>
              <w:rPr>
                <w:rFonts w:ascii="Roboto" w:eastAsia="Roboto" w:hAnsi="Roboto" w:cs="Roboto"/>
                <w:i/>
                <w:color w:val="666666"/>
                <w:sz w:val="20"/>
                <w:szCs w:val="20"/>
              </w:rPr>
              <w:t>(Indiquer le montant en lettres)</w:t>
            </w:r>
            <w:r>
              <w:rPr>
                <w:rFonts w:ascii="Roboto" w:eastAsia="Roboto" w:hAnsi="Roboto" w:cs="Roboto"/>
                <w:sz w:val="20"/>
                <w:szCs w:val="20"/>
              </w:rPr>
              <w:t xml:space="preserve"> euros hors taxes)</w:t>
            </w:r>
            <w:r>
              <w:rPr>
                <w:rFonts w:ascii="Roboto" w:eastAsia="Roboto" w:hAnsi="Roboto" w:cs="Roboto"/>
                <w:color w:val="000000"/>
                <w:sz w:val="20"/>
                <w:szCs w:val="20"/>
              </w:rPr>
              <w:t xml:space="preserve"> consistant en un apport en numéraire d’un montant de </w:t>
            </w:r>
            <w:r>
              <w:rPr>
                <w:rFonts w:ascii="Roboto" w:eastAsia="Roboto" w:hAnsi="Roboto" w:cs="Roboto"/>
                <w:i/>
                <w:color w:val="666666"/>
                <w:sz w:val="20"/>
                <w:szCs w:val="20"/>
              </w:rPr>
              <w:t>(Indiquer le montant en chiffre)</w:t>
            </w:r>
            <w:r>
              <w:rPr>
                <w:rFonts w:ascii="Roboto" w:eastAsia="Roboto" w:hAnsi="Roboto" w:cs="Roboto"/>
                <w:sz w:val="20"/>
                <w:szCs w:val="20"/>
              </w:rPr>
              <w:t xml:space="preserve"> € HT (</w:t>
            </w:r>
            <w:r>
              <w:rPr>
                <w:rFonts w:ascii="Roboto" w:eastAsia="Roboto" w:hAnsi="Roboto" w:cs="Roboto"/>
                <w:i/>
                <w:color w:val="666666"/>
                <w:sz w:val="20"/>
                <w:szCs w:val="20"/>
              </w:rPr>
              <w:t>(Indiquer le montant en lettres)</w:t>
            </w:r>
            <w:r>
              <w:rPr>
                <w:rFonts w:ascii="Roboto" w:eastAsia="Roboto" w:hAnsi="Roboto" w:cs="Roboto"/>
                <w:sz w:val="20"/>
                <w:szCs w:val="20"/>
              </w:rPr>
              <w:t xml:space="preserve"> euros hors taxes)</w:t>
            </w:r>
            <w:r>
              <w:rPr>
                <w:rFonts w:ascii="Roboto" w:eastAsia="Roboto" w:hAnsi="Roboto" w:cs="Roboto"/>
                <w:color w:val="000000"/>
                <w:sz w:val="20"/>
                <w:szCs w:val="20"/>
              </w:rPr>
              <w:t>.</w:t>
            </w:r>
          </w:p>
          <w:p w14:paraId="3E7CD221"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559611C8"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La contribution en numéraire ci-dessus devra être effectuée au moyen d’un chèque bancaire à l’ordre de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ou d’un virement bancaire sur un compte dont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fournira les coordonnées ultérieurement selon l’échéancier de paiement suivant :</w:t>
            </w:r>
          </w:p>
          <w:p w14:paraId="7934FEAB" w14:textId="77777777" w:rsidR="00AB02C9" w:rsidRDefault="00000000">
            <w:pPr>
              <w:numPr>
                <w:ilvl w:val="0"/>
                <w:numId w:val="7"/>
              </w:numPr>
              <w:pBdr>
                <w:top w:val="nil"/>
                <w:left w:val="nil"/>
                <w:bottom w:val="nil"/>
                <w:right w:val="nil"/>
                <w:between w:val="nil"/>
              </w:pBdr>
              <w:jc w:val="both"/>
              <w:rPr>
                <w:color w:val="000000"/>
                <w:sz w:val="20"/>
                <w:szCs w:val="20"/>
              </w:rPr>
            </w:pPr>
            <w:r>
              <w:rPr>
                <w:rFonts w:ascii="Roboto" w:eastAsia="Roboto" w:hAnsi="Roboto" w:cs="Roboto"/>
                <w:color w:val="000000"/>
                <w:sz w:val="20"/>
                <w:szCs w:val="20"/>
              </w:rPr>
              <w:t xml:space="preserve">25% (vingt-cinq pour cent) soit </w:t>
            </w:r>
            <w:r>
              <w:rPr>
                <w:rFonts w:ascii="Roboto" w:eastAsia="Roboto" w:hAnsi="Roboto" w:cs="Roboto"/>
                <w:i/>
                <w:color w:val="666666"/>
                <w:sz w:val="20"/>
                <w:szCs w:val="20"/>
              </w:rPr>
              <w:t>(Indiquer le montant en chiffre)</w:t>
            </w:r>
            <w:r>
              <w:rPr>
                <w:rFonts w:ascii="Roboto" w:eastAsia="Roboto" w:hAnsi="Roboto" w:cs="Roboto"/>
                <w:sz w:val="20"/>
                <w:szCs w:val="20"/>
              </w:rPr>
              <w:t xml:space="preserve"> € HT (</w:t>
            </w:r>
            <w:r>
              <w:rPr>
                <w:rFonts w:ascii="Roboto" w:eastAsia="Roboto" w:hAnsi="Roboto" w:cs="Roboto"/>
                <w:i/>
                <w:color w:val="666666"/>
                <w:sz w:val="20"/>
                <w:szCs w:val="20"/>
              </w:rPr>
              <w:t>(Indiquer le montant en lettres)</w:t>
            </w:r>
            <w:r>
              <w:rPr>
                <w:rFonts w:ascii="Roboto" w:eastAsia="Roboto" w:hAnsi="Roboto" w:cs="Roboto"/>
                <w:sz w:val="20"/>
                <w:szCs w:val="20"/>
              </w:rPr>
              <w:t xml:space="preserve"> euros hors taxes)</w:t>
            </w:r>
            <w:r>
              <w:rPr>
                <w:rFonts w:ascii="Roboto" w:eastAsia="Roboto" w:hAnsi="Roboto" w:cs="Roboto"/>
                <w:color w:val="000000"/>
                <w:sz w:val="20"/>
                <w:szCs w:val="20"/>
              </w:rPr>
              <w:t xml:space="preserve"> à la date de signature des présentes ;</w:t>
            </w:r>
          </w:p>
          <w:p w14:paraId="011ADE3C" w14:textId="77777777" w:rsidR="00AB02C9" w:rsidRDefault="00000000">
            <w:pPr>
              <w:numPr>
                <w:ilvl w:val="0"/>
                <w:numId w:val="7"/>
              </w:numPr>
              <w:pBdr>
                <w:top w:val="nil"/>
                <w:left w:val="nil"/>
                <w:bottom w:val="nil"/>
                <w:right w:val="nil"/>
                <w:between w:val="nil"/>
              </w:pBdr>
              <w:jc w:val="both"/>
              <w:rPr>
                <w:color w:val="000000"/>
                <w:sz w:val="20"/>
                <w:szCs w:val="20"/>
              </w:rPr>
            </w:pPr>
            <w:r>
              <w:rPr>
                <w:rFonts w:ascii="Roboto" w:eastAsia="Roboto" w:hAnsi="Roboto" w:cs="Roboto"/>
                <w:color w:val="000000"/>
                <w:sz w:val="20"/>
                <w:szCs w:val="20"/>
              </w:rPr>
              <w:t xml:space="preserve">35% (trente cinq pour cent) soit </w:t>
            </w:r>
            <w:r>
              <w:rPr>
                <w:rFonts w:ascii="Roboto" w:eastAsia="Roboto" w:hAnsi="Roboto" w:cs="Roboto"/>
                <w:i/>
                <w:color w:val="666666"/>
                <w:sz w:val="20"/>
                <w:szCs w:val="20"/>
              </w:rPr>
              <w:t>(Indiquer le montant en chiffre)</w:t>
            </w:r>
            <w:r>
              <w:rPr>
                <w:rFonts w:ascii="Roboto" w:eastAsia="Roboto" w:hAnsi="Roboto" w:cs="Roboto"/>
                <w:sz w:val="20"/>
                <w:szCs w:val="20"/>
              </w:rPr>
              <w:t xml:space="preserve"> € HT (</w:t>
            </w:r>
            <w:r>
              <w:rPr>
                <w:rFonts w:ascii="Roboto" w:eastAsia="Roboto" w:hAnsi="Roboto" w:cs="Roboto"/>
                <w:i/>
                <w:color w:val="666666"/>
                <w:sz w:val="20"/>
                <w:szCs w:val="20"/>
              </w:rPr>
              <w:t>(Indiquer le montant en lettres)</w:t>
            </w:r>
            <w:r>
              <w:rPr>
                <w:rFonts w:ascii="Roboto" w:eastAsia="Roboto" w:hAnsi="Roboto" w:cs="Roboto"/>
                <w:sz w:val="20"/>
                <w:szCs w:val="20"/>
              </w:rPr>
              <w:t xml:space="preserve"> euros hors taxes)</w:t>
            </w:r>
            <w:r>
              <w:rPr>
                <w:rFonts w:ascii="Roboto" w:eastAsia="Roboto" w:hAnsi="Roboto" w:cs="Roboto"/>
                <w:color w:val="000000"/>
                <w:sz w:val="20"/>
                <w:szCs w:val="20"/>
              </w:rPr>
              <w:t xml:space="preserve"> lors de la validation définitive du Jeu par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w:t>
            </w:r>
          </w:p>
          <w:p w14:paraId="7ECC5DDD" w14:textId="77777777" w:rsidR="00AB02C9" w:rsidRDefault="00000000">
            <w:pPr>
              <w:numPr>
                <w:ilvl w:val="0"/>
                <w:numId w:val="7"/>
              </w:numPr>
              <w:pBdr>
                <w:top w:val="nil"/>
                <w:left w:val="nil"/>
                <w:bottom w:val="nil"/>
                <w:right w:val="nil"/>
                <w:between w:val="nil"/>
              </w:pBdr>
              <w:jc w:val="both"/>
              <w:rPr>
                <w:color w:val="000000"/>
                <w:sz w:val="20"/>
                <w:szCs w:val="20"/>
              </w:rPr>
            </w:pPr>
            <w:r>
              <w:rPr>
                <w:rFonts w:ascii="Roboto" w:eastAsia="Roboto" w:hAnsi="Roboto" w:cs="Roboto"/>
                <w:color w:val="000000"/>
                <w:sz w:val="20"/>
                <w:szCs w:val="20"/>
              </w:rPr>
              <w:lastRenderedPageBreak/>
              <w:t xml:space="preserve">40% (quarante pour cent) soit </w:t>
            </w:r>
            <w:r>
              <w:rPr>
                <w:rFonts w:ascii="Roboto" w:eastAsia="Roboto" w:hAnsi="Roboto" w:cs="Roboto"/>
                <w:i/>
                <w:color w:val="666666"/>
                <w:sz w:val="20"/>
                <w:szCs w:val="20"/>
              </w:rPr>
              <w:t>(Indiquer le montant en chiffre)</w:t>
            </w:r>
            <w:r>
              <w:rPr>
                <w:rFonts w:ascii="Roboto" w:eastAsia="Roboto" w:hAnsi="Roboto" w:cs="Roboto"/>
                <w:sz w:val="20"/>
                <w:szCs w:val="20"/>
              </w:rPr>
              <w:t xml:space="preserve"> € HT (</w:t>
            </w:r>
            <w:r>
              <w:rPr>
                <w:rFonts w:ascii="Roboto" w:eastAsia="Roboto" w:hAnsi="Roboto" w:cs="Roboto"/>
                <w:i/>
                <w:color w:val="666666"/>
                <w:sz w:val="20"/>
                <w:szCs w:val="20"/>
              </w:rPr>
              <w:t>(Indiquer le montant en lettres)</w:t>
            </w:r>
            <w:r>
              <w:rPr>
                <w:rFonts w:ascii="Roboto" w:eastAsia="Roboto" w:hAnsi="Roboto" w:cs="Roboto"/>
                <w:sz w:val="20"/>
                <w:szCs w:val="20"/>
              </w:rPr>
              <w:t xml:space="preserve"> euros hors taxes)</w:t>
            </w:r>
            <w:r>
              <w:rPr>
                <w:rFonts w:ascii="Roboto" w:eastAsia="Roboto" w:hAnsi="Roboto" w:cs="Roboto"/>
                <w:color w:val="000000"/>
                <w:sz w:val="20"/>
                <w:szCs w:val="20"/>
              </w:rPr>
              <w:t xml:space="preserve"> à la date de sortie commerciale du Jeu.</w:t>
            </w:r>
          </w:p>
        </w:tc>
      </w:tr>
      <w:tr w:rsidR="00AB02C9" w14:paraId="2F4297BE" w14:textId="77777777">
        <w:trPr>
          <w:trHeight w:val="4198"/>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2232C1" w14:textId="77777777" w:rsidR="00AB02C9" w:rsidRDefault="00000000">
            <w:pPr>
              <w:numPr>
                <w:ilvl w:val="0"/>
                <w:numId w:val="10"/>
              </w:num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Copropriété et répartition des recettes</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01DDE5"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Les Parties se reconnaissent mutuellement copropriétaires indivis au prorata de leurs apports respectifs (soit à hauteur de 50% chacune), sans préjudice des droits préexistants leur appartenant ou appartenant à des tiers, de tous les éléments corporels et incorporels (notamment produit final, droits d’auteur, droits dérivés) entrant dans la conception, la composition, le graphisme réalisés et notamment les droits d’exploitation du Jeu.</w:t>
            </w:r>
          </w:p>
          <w:p w14:paraId="15AA7FFC"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48FCA3FD"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Les Recettes Nettes d’Exploitation du Jeu, toutes Plateformes confondues seront réparties entre les Coproducteurs à hauteur de leur part dans la coproduction comme suit :</w:t>
            </w:r>
          </w:p>
          <w:p w14:paraId="1F2BF8A7"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74EEED0A"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0D0898B0"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ab/>
              <w:t>Apports</w:t>
            </w:r>
            <w:r>
              <w:rPr>
                <w:rFonts w:ascii="Roboto" w:eastAsia="Roboto" w:hAnsi="Roboto" w:cs="Roboto"/>
                <w:color w:val="000000"/>
                <w:sz w:val="20"/>
                <w:szCs w:val="20"/>
              </w:rPr>
              <w:tab/>
              <w:t>Droits</w:t>
            </w:r>
          </w:p>
          <w:p w14:paraId="1DD65BC0"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ab/>
            </w:r>
            <w:r>
              <w:rPr>
                <w:rFonts w:ascii="Roboto" w:eastAsia="Roboto" w:hAnsi="Roboto" w:cs="Roboto"/>
                <w:i/>
                <w:color w:val="666666"/>
                <w:sz w:val="20"/>
                <w:szCs w:val="20"/>
              </w:rPr>
              <w:t>(Indiquer le montant en chiffre)</w:t>
            </w:r>
            <w:r>
              <w:rPr>
                <w:rFonts w:ascii="Roboto" w:eastAsia="Roboto" w:hAnsi="Roboto" w:cs="Roboto"/>
                <w:sz w:val="20"/>
                <w:szCs w:val="20"/>
              </w:rPr>
              <w:t xml:space="preserve"> € HT (</w:t>
            </w:r>
            <w:r>
              <w:rPr>
                <w:rFonts w:ascii="Roboto" w:eastAsia="Roboto" w:hAnsi="Roboto" w:cs="Roboto"/>
                <w:i/>
                <w:color w:val="666666"/>
                <w:sz w:val="20"/>
                <w:szCs w:val="20"/>
              </w:rPr>
              <w:t>(Indiquer le montant en lettres)</w:t>
            </w:r>
            <w:r>
              <w:rPr>
                <w:rFonts w:ascii="Roboto" w:eastAsia="Roboto" w:hAnsi="Roboto" w:cs="Roboto"/>
                <w:sz w:val="20"/>
                <w:szCs w:val="20"/>
              </w:rPr>
              <w:t xml:space="preserve"> euros hors taxes)</w:t>
            </w:r>
            <w:r>
              <w:rPr>
                <w:rFonts w:ascii="Roboto" w:eastAsia="Roboto" w:hAnsi="Roboto" w:cs="Roboto"/>
                <w:color w:val="000000"/>
                <w:sz w:val="20"/>
                <w:szCs w:val="20"/>
              </w:rPr>
              <w:tab/>
              <w:t>50%</w:t>
            </w:r>
          </w:p>
          <w:p w14:paraId="438A96FD"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ab/>
            </w:r>
            <w:r>
              <w:rPr>
                <w:rFonts w:ascii="Roboto" w:eastAsia="Roboto" w:hAnsi="Roboto" w:cs="Roboto"/>
                <w:i/>
                <w:color w:val="666666"/>
                <w:sz w:val="20"/>
                <w:szCs w:val="20"/>
              </w:rPr>
              <w:t>(Indiquer le montant en chiffre)</w:t>
            </w:r>
            <w:r>
              <w:rPr>
                <w:rFonts w:ascii="Roboto" w:eastAsia="Roboto" w:hAnsi="Roboto" w:cs="Roboto"/>
                <w:sz w:val="20"/>
                <w:szCs w:val="20"/>
              </w:rPr>
              <w:t xml:space="preserve"> € HT (</w:t>
            </w:r>
            <w:r>
              <w:rPr>
                <w:rFonts w:ascii="Roboto" w:eastAsia="Roboto" w:hAnsi="Roboto" w:cs="Roboto"/>
                <w:i/>
                <w:color w:val="666666"/>
                <w:sz w:val="20"/>
                <w:szCs w:val="20"/>
              </w:rPr>
              <w:t>(Indiquer le montant en lettres)</w:t>
            </w:r>
            <w:r>
              <w:rPr>
                <w:rFonts w:ascii="Roboto" w:eastAsia="Roboto" w:hAnsi="Roboto" w:cs="Roboto"/>
                <w:sz w:val="20"/>
                <w:szCs w:val="20"/>
              </w:rPr>
              <w:t xml:space="preserve"> euros hors taxes)</w:t>
            </w:r>
            <w:r>
              <w:rPr>
                <w:rFonts w:ascii="Roboto" w:eastAsia="Roboto" w:hAnsi="Roboto" w:cs="Roboto"/>
                <w:color w:val="000000"/>
                <w:sz w:val="20"/>
                <w:szCs w:val="20"/>
              </w:rPr>
              <w:tab/>
              <w:t>50%</w:t>
            </w:r>
          </w:p>
          <w:p w14:paraId="36CF3144"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TOTAL</w:t>
            </w:r>
            <w:r>
              <w:rPr>
                <w:rFonts w:ascii="Roboto" w:eastAsia="Roboto" w:hAnsi="Roboto" w:cs="Roboto"/>
                <w:color w:val="000000"/>
                <w:sz w:val="20"/>
                <w:szCs w:val="20"/>
              </w:rPr>
              <w:tab/>
              <w:t xml:space="preserve">          </w:t>
            </w:r>
            <w:r>
              <w:rPr>
                <w:rFonts w:ascii="Roboto" w:eastAsia="Roboto" w:hAnsi="Roboto" w:cs="Roboto"/>
                <w:i/>
                <w:color w:val="666666"/>
                <w:sz w:val="20"/>
                <w:szCs w:val="20"/>
              </w:rPr>
              <w:t>(Indiquer le montant en chiffre)</w:t>
            </w:r>
            <w:r>
              <w:rPr>
                <w:rFonts w:ascii="Roboto" w:eastAsia="Roboto" w:hAnsi="Roboto" w:cs="Roboto"/>
                <w:sz w:val="20"/>
                <w:szCs w:val="20"/>
              </w:rPr>
              <w:t xml:space="preserve"> € HT (</w:t>
            </w:r>
            <w:r>
              <w:rPr>
                <w:rFonts w:ascii="Roboto" w:eastAsia="Roboto" w:hAnsi="Roboto" w:cs="Roboto"/>
                <w:i/>
                <w:color w:val="666666"/>
                <w:sz w:val="20"/>
                <w:szCs w:val="20"/>
              </w:rPr>
              <w:t>(Indiquer le montant en lettres)</w:t>
            </w:r>
            <w:r>
              <w:rPr>
                <w:rFonts w:ascii="Roboto" w:eastAsia="Roboto" w:hAnsi="Roboto" w:cs="Roboto"/>
                <w:sz w:val="20"/>
                <w:szCs w:val="20"/>
              </w:rPr>
              <w:t xml:space="preserve"> euros hors taxes) </w:t>
            </w:r>
            <w:r>
              <w:rPr>
                <w:rFonts w:ascii="Roboto" w:eastAsia="Roboto" w:hAnsi="Roboto" w:cs="Roboto"/>
                <w:color w:val="000000"/>
                <w:sz w:val="20"/>
                <w:szCs w:val="20"/>
              </w:rPr>
              <w:t>100%</w:t>
            </w:r>
          </w:p>
          <w:p w14:paraId="45A1D0E0"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6BD6ECAD"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 </w:t>
            </w:r>
          </w:p>
        </w:tc>
      </w:tr>
      <w:tr w:rsidR="00AB02C9" w14:paraId="6CC23712" w14:textId="77777777">
        <w:trPr>
          <w:trHeight w:val="1110"/>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C42745" w14:textId="77777777" w:rsidR="00AB02C9" w:rsidRDefault="00000000">
            <w:pPr>
              <w:numPr>
                <w:ilvl w:val="0"/>
                <w:numId w:val="14"/>
              </w:num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Localisation du Jeu en dehors des Langues</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114" w:type="dxa"/>
              <w:bottom w:w="80" w:type="dxa"/>
              <w:right w:w="80" w:type="dxa"/>
            </w:tcMar>
          </w:tcPr>
          <w:p w14:paraId="08235457" w14:textId="77777777" w:rsidR="00AB02C9" w:rsidRDefault="00000000">
            <w:pPr>
              <w:pBdr>
                <w:top w:val="nil"/>
                <w:left w:val="nil"/>
                <w:bottom w:val="nil"/>
                <w:right w:val="nil"/>
                <w:between w:val="nil"/>
              </w:pBdr>
              <w:ind w:left="34" w:hanging="720"/>
              <w:jc w:val="both"/>
              <w:rPr>
                <w:rFonts w:ascii="Roboto" w:eastAsia="Roboto" w:hAnsi="Roboto" w:cs="Roboto"/>
                <w:color w:val="000000"/>
                <w:sz w:val="20"/>
                <w:szCs w:val="20"/>
              </w:rPr>
            </w:pPr>
            <w:r>
              <w:rPr>
                <w:rFonts w:ascii="Roboto" w:eastAsia="Roboto" w:hAnsi="Roboto" w:cs="Roboto"/>
                <w:color w:val="000000"/>
                <w:sz w:val="20"/>
                <w:szCs w:val="20"/>
              </w:rPr>
              <w:t>L’une ou l’autre des Parties pourra proposer des projets de localisation en d’autres langues que les Langues.</w:t>
            </w:r>
          </w:p>
          <w:p w14:paraId="4E675204" w14:textId="77777777" w:rsidR="00AB02C9" w:rsidRDefault="00000000">
            <w:pPr>
              <w:pBdr>
                <w:top w:val="nil"/>
                <w:left w:val="nil"/>
                <w:bottom w:val="nil"/>
                <w:right w:val="nil"/>
                <w:between w:val="nil"/>
              </w:pBdr>
              <w:ind w:left="34" w:hanging="720"/>
              <w:jc w:val="both"/>
              <w:rPr>
                <w:rFonts w:ascii="Roboto" w:eastAsia="Roboto" w:hAnsi="Roboto" w:cs="Roboto"/>
                <w:color w:val="000000"/>
                <w:sz w:val="20"/>
                <w:szCs w:val="20"/>
              </w:rPr>
            </w:pPr>
            <w:r>
              <w:rPr>
                <w:rFonts w:ascii="Roboto" w:eastAsia="Roboto" w:hAnsi="Roboto" w:cs="Roboto"/>
                <w:color w:val="000000"/>
                <w:sz w:val="20"/>
                <w:szCs w:val="20"/>
              </w:rPr>
              <w:t>En cas d’approbation par les Parties des projets de localisation, les Parties détermineront les modalités et la répartition des coûts d’un commun accord et par avenant au présent Contrat.</w:t>
            </w:r>
          </w:p>
        </w:tc>
      </w:tr>
      <w:tr w:rsidR="00AB02C9" w14:paraId="2CF0E52F" w14:textId="77777777">
        <w:trPr>
          <w:trHeight w:val="1110"/>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C7A2A6" w14:textId="77777777" w:rsidR="00AB02C9" w:rsidRDefault="00000000">
            <w:pPr>
              <w:numPr>
                <w:ilvl w:val="0"/>
                <w:numId w:val="15"/>
              </w:num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Action de promotion et de marketing</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B7B6EA"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Les Parties définiront et choisiront d’un commun accord les actions de promotion et de marketing et les choix éditoriaux relatifs au Jeu ainsi que le budget correspondant, d’un commun accord écrit, un accord par email valant accord des Parties.</w:t>
            </w:r>
          </w:p>
        </w:tc>
      </w:tr>
      <w:tr w:rsidR="00AB02C9" w14:paraId="22DEEEC8" w14:textId="77777777">
        <w:trPr>
          <w:trHeight w:val="8370"/>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94FC10" w14:textId="77777777" w:rsidR="00AB02C9" w:rsidRDefault="00000000">
            <w:pPr>
              <w:numPr>
                <w:ilvl w:val="0"/>
                <w:numId w:val="16"/>
              </w:num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lastRenderedPageBreak/>
              <w:t xml:space="preserve">Redevances dues à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L au titre de la Licence </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96D04C"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8.1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concède par les présentes  les droits d’exploitation dans les Langues de la Propriété YYY (telle que définie à l’article 9 ci-dessous du Contrat) à la coproduction (ci-après dénommé « la Licence »). A ce titre,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au nom de la coproduction, s’engage à verser à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en sus de sa part de coproducteur, et en contrepartie des droits ci-dessus concédés, une redevance  fixée à :</w:t>
            </w:r>
          </w:p>
          <w:p w14:paraId="5AC1CF52" w14:textId="77777777" w:rsidR="00AB02C9" w:rsidRDefault="00000000">
            <w:pPr>
              <w:numPr>
                <w:ilvl w:val="0"/>
                <w:numId w:val="2"/>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10% (dix pour cent) des Recettes Nettes Editeur telles que définies à l’article 10 ci-après lorsque ces Recettes Nettes Editeur sont comprises entre 0 et 200 000 € HT ;</w:t>
            </w:r>
          </w:p>
          <w:p w14:paraId="583B6337" w14:textId="77777777" w:rsidR="00AB02C9" w:rsidRDefault="00000000">
            <w:pPr>
              <w:numPr>
                <w:ilvl w:val="0"/>
                <w:numId w:val="2"/>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Puis 12% (douze pour cent) des Recettes Nettes Editeur lorsque ces Recettes Nettes Editeur sont supérieures à  200 000 € HT. </w:t>
            </w:r>
          </w:p>
          <w:p w14:paraId="795A1A6E"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10B4EBEB" w14:textId="77777777" w:rsidR="00AB02C9" w:rsidRDefault="00000000">
            <w:pPr>
              <w:pBdr>
                <w:top w:val="nil"/>
                <w:left w:val="nil"/>
                <w:bottom w:val="nil"/>
                <w:right w:val="nil"/>
                <w:between w:val="nil"/>
              </w:pBdr>
              <w:jc w:val="both"/>
              <w:rPr>
                <w:rFonts w:ascii="Roboto" w:eastAsia="Roboto" w:hAnsi="Roboto" w:cs="Roboto"/>
                <w:b/>
                <w:color w:val="4F81BD"/>
                <w:sz w:val="26"/>
                <w:szCs w:val="26"/>
              </w:rPr>
            </w:pPr>
            <w:r>
              <w:rPr>
                <w:rFonts w:ascii="Roboto" w:eastAsia="Roboto" w:hAnsi="Roboto" w:cs="Roboto"/>
                <w:color w:val="000000"/>
                <w:sz w:val="20"/>
                <w:szCs w:val="20"/>
              </w:rPr>
              <w:t xml:space="preserve">8.2 Relevés trimestriels : Dans les 30 (trente) jours suivant la fin de chaque trimestre civil,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remettra à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un relevé mentionnant par pays et par Plate-Forme :</w:t>
            </w:r>
          </w:p>
          <w:p w14:paraId="07CB56E3" w14:textId="77777777" w:rsidR="00AB02C9" w:rsidRDefault="00000000">
            <w:pPr>
              <w:numPr>
                <w:ilvl w:val="0"/>
                <w:numId w:val="5"/>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le nombre d’exemplaires du Jeu en Version Digitale vendus ; </w:t>
            </w:r>
          </w:p>
          <w:p w14:paraId="1ED10501" w14:textId="77777777" w:rsidR="00AB02C9" w:rsidRDefault="00000000">
            <w:pPr>
              <w:numPr>
                <w:ilvl w:val="0"/>
                <w:numId w:val="5"/>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le nombre d’exemplaires du Jeu en Version Physique vendus ;</w:t>
            </w:r>
          </w:p>
          <w:p w14:paraId="53B9B63A" w14:textId="77777777" w:rsidR="00AB02C9" w:rsidRDefault="00000000">
            <w:pPr>
              <w:numPr>
                <w:ilvl w:val="0"/>
                <w:numId w:val="5"/>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le cas échéant les retours enregistrés pendant la période ;</w:t>
            </w:r>
          </w:p>
          <w:p w14:paraId="1690B81F" w14:textId="77777777" w:rsidR="00AB02C9" w:rsidRDefault="00000000">
            <w:pPr>
              <w:numPr>
                <w:ilvl w:val="0"/>
                <w:numId w:val="5"/>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les prix de vente au public du Jeu toutes taxes comprises et hors taxes du Jeu, en Euros et dans les autres devises pour la Version Physique et pour la Version Digitale;</w:t>
            </w:r>
          </w:p>
          <w:p w14:paraId="48F44A10" w14:textId="77777777" w:rsidR="00AB02C9" w:rsidRDefault="00AB02C9">
            <w:pPr>
              <w:pBdr>
                <w:top w:val="nil"/>
                <w:left w:val="nil"/>
                <w:bottom w:val="nil"/>
                <w:right w:val="nil"/>
                <w:between w:val="nil"/>
              </w:pBdr>
              <w:ind w:left="720" w:hanging="720"/>
              <w:rPr>
                <w:rFonts w:ascii="Roboto" w:eastAsia="Roboto" w:hAnsi="Roboto" w:cs="Roboto"/>
                <w:color w:val="000000"/>
                <w:sz w:val="20"/>
                <w:szCs w:val="20"/>
              </w:rPr>
            </w:pPr>
          </w:p>
          <w:p w14:paraId="5ECA289E" w14:textId="77777777" w:rsidR="00AB02C9" w:rsidRDefault="00000000">
            <w:pPr>
              <w:numPr>
                <w:ilvl w:val="0"/>
                <w:numId w:val="5"/>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le cas-échéant, la commission des propriétaires des Plates-Formes distribuant le Jeu en Version Digitale (entendu comme les plateformes de téléchargement d’applications telles que l’AppStore, le Google Play, l’ Amazon AppStore, …) ;</w:t>
            </w:r>
          </w:p>
          <w:p w14:paraId="0C852951" w14:textId="77777777" w:rsidR="00AB02C9" w:rsidRDefault="00000000">
            <w:pPr>
              <w:numPr>
                <w:ilvl w:val="0"/>
                <w:numId w:val="5"/>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le cas échéant, la commission du partenaire-distributeur </w:t>
            </w:r>
          </w:p>
          <w:p w14:paraId="6B8EBBD3" w14:textId="77777777" w:rsidR="00AB02C9" w:rsidRDefault="00000000">
            <w:pPr>
              <w:numPr>
                <w:ilvl w:val="0"/>
                <w:numId w:val="5"/>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le montant des Recettes Nettes Editeur ainsi que les redevances dues en Euros.</w:t>
            </w:r>
          </w:p>
          <w:p w14:paraId="5DC87EB8"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6FB2366D"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Les sommes dues à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au titre des redevances seront payées en Euros par virement bancaire à 30 (trente) jours de la réception de la facture correspondante sur le compte bancaire de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dont les coordonnées seront précisées sur la facture. </w:t>
            </w:r>
          </w:p>
        </w:tc>
      </w:tr>
      <w:tr w:rsidR="00AB02C9" w14:paraId="63FE2904" w14:textId="77777777">
        <w:trPr>
          <w:trHeight w:val="989"/>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7B39CF"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9. Propriété  « YYY»</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659B28" w14:textId="77777777" w:rsidR="00AB02C9" w:rsidRDefault="00000000">
            <w:pPr>
              <w:pBdr>
                <w:top w:val="nil"/>
                <w:left w:val="nil"/>
                <w:bottom w:val="nil"/>
                <w:right w:val="nil"/>
                <w:between w:val="nil"/>
              </w:pBdr>
              <w:tabs>
                <w:tab w:val="left" w:pos="720"/>
                <w:tab w:val="left" w:pos="1418"/>
              </w:tabs>
              <w:spacing w:line="276" w:lineRule="auto"/>
              <w:jc w:val="both"/>
              <w:rPr>
                <w:rFonts w:ascii="Roboto" w:eastAsia="Roboto" w:hAnsi="Roboto" w:cs="Roboto"/>
                <w:color w:val="000000"/>
                <w:sz w:val="20"/>
                <w:szCs w:val="20"/>
              </w:rPr>
            </w:pPr>
            <w:r>
              <w:rPr>
                <w:rFonts w:ascii="Roboto" w:eastAsia="Roboto" w:hAnsi="Roboto" w:cs="Roboto"/>
                <w:color w:val="000000"/>
                <w:sz w:val="20"/>
                <w:szCs w:val="20"/>
              </w:rPr>
              <w:t xml:space="preserve">Eléments disponibles contenus dans la charte graphique fournie par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à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au plus tard au jour de la signature du Contrat, en ce inclus les univers graphiques, les personnages issus du Film, le ou les logo(s) associé(s).</w:t>
            </w:r>
          </w:p>
        </w:tc>
      </w:tr>
      <w:tr w:rsidR="00AB02C9" w14:paraId="35E864EE" w14:textId="77777777">
        <w:trPr>
          <w:trHeight w:val="10350"/>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787657"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lastRenderedPageBreak/>
              <w:t xml:space="preserve">10. Définition des Recettes </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60B30F" w14:textId="77777777" w:rsidR="00AB02C9" w:rsidRDefault="00000000">
            <w:pPr>
              <w:numPr>
                <w:ilvl w:val="0"/>
                <w:numId w:val="8"/>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Recettes Brutes</w:t>
            </w:r>
          </w:p>
          <w:p w14:paraId="08C21CEC"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Par Recettes Brutes il convient d’entendre les sommes hors taxes encaissées au titre de la commercialisation du Jeu et/ou facturées par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auprès des marchés d’applications  distributant le Jeu (dont notamment l’AppStore, le Google Play et l’Amazon AppStore) ou des distributeurs du Jeu sur le ou les Territoires concernés .</w:t>
            </w:r>
          </w:p>
          <w:p w14:paraId="19DC2E61"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2EEBEBE6" w14:textId="77777777" w:rsidR="00AB02C9" w:rsidRDefault="00000000">
            <w:pPr>
              <w:numPr>
                <w:ilvl w:val="0"/>
                <w:numId w:val="8"/>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Recettes Nettes Editeur</w:t>
            </w:r>
          </w:p>
          <w:p w14:paraId="2BC593EC"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Par Recettes Nettes Editeur il convient d’entendre les Recettes Brutes déduction faite notamment (i) de la commission prélevée par les propriétaires des Plates-Formes distribuant le Jeu en Version Digitale plafonnée à la date de signature du présent Contrat à 30% (trente pour cent), étant entendu que ce plafonnement est susceptible d’évoluer dans l’hypothèse d’une modification des conditions générales desdits propriétaires des Plates-Formes (ii) de la commission de distribution au taux négocié contractuellement avec chaque distributeur du Jeu</w:t>
            </w:r>
            <w:r>
              <w:rPr>
                <w:rFonts w:ascii="Roboto" w:eastAsia="Roboto" w:hAnsi="Roboto" w:cs="Roboto"/>
                <w:strike/>
                <w:color w:val="000000"/>
                <w:sz w:val="20"/>
                <w:szCs w:val="20"/>
              </w:rPr>
              <w:t>,</w:t>
            </w:r>
            <w:r>
              <w:rPr>
                <w:rFonts w:ascii="Roboto" w:eastAsia="Roboto" w:hAnsi="Roboto" w:cs="Roboto"/>
                <w:color w:val="000000"/>
                <w:sz w:val="20"/>
                <w:szCs w:val="20"/>
              </w:rPr>
              <w:t xml:space="preserve"> (iii) des éventuelles remises, rabais, ristournes consenties par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avec des tiers distributeurs, plafonnés à 30% (trente pour cent) des Recettes Brutes.</w:t>
            </w:r>
          </w:p>
          <w:p w14:paraId="55C89582"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0B1C6EBA" w14:textId="77777777" w:rsidR="00AB02C9" w:rsidRDefault="00000000">
            <w:pPr>
              <w:numPr>
                <w:ilvl w:val="0"/>
                <w:numId w:val="8"/>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Recettes Nettes d’Exploitation</w:t>
            </w:r>
          </w:p>
          <w:p w14:paraId="5CD08885"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Par Recettes Nettes d’Exploitation il convient d’entendre les Recettes Nettes Editeur déduction faite des coûts suivants :</w:t>
            </w:r>
          </w:p>
          <w:p w14:paraId="471243F0" w14:textId="77777777" w:rsidR="00AB02C9" w:rsidRDefault="00000000">
            <w:pPr>
              <w:numPr>
                <w:ilvl w:val="0"/>
                <w:numId w:val="9"/>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Pour les exemplaires en Version Physique du Jeu : des coûts de fabrication hors taxes ;</w:t>
            </w:r>
          </w:p>
          <w:p w14:paraId="22C51E10" w14:textId="77777777" w:rsidR="00AB02C9" w:rsidRDefault="00000000">
            <w:pPr>
              <w:numPr>
                <w:ilvl w:val="0"/>
                <w:numId w:val="9"/>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Des coûts de promotion et de marketing hors taxes du Jeu distribué dans le monde entier, effectivement supportés par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et dans la limite du budget de promotion, conformément aux dispositions de l’article 7 du Contrat ;</w:t>
            </w:r>
          </w:p>
          <w:p w14:paraId="7F1F1769" w14:textId="77777777" w:rsidR="00AB02C9" w:rsidRDefault="00000000">
            <w:pPr>
              <w:numPr>
                <w:ilvl w:val="0"/>
                <w:numId w:val="9"/>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Des coûts de localisation des versions linguistiques autres que les Langues du Jeu conformément à l’article 6 du Contrat  ;</w:t>
            </w:r>
          </w:p>
          <w:p w14:paraId="66D221E9" w14:textId="77777777" w:rsidR="00AB02C9" w:rsidRDefault="00000000">
            <w:pPr>
              <w:numPr>
                <w:ilvl w:val="0"/>
                <w:numId w:val="9"/>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Des redevances  dues aux titulaires de droits de propriété intellectuelle sur le Jeu dont notamment la redevance due à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au titre de la Licence selon les termes de l’article 8 et le cas échéant à une société collective de perception et répartition des droits d’auteur et des droits voisins au titre de l’exploitation du Jeu et notamment au titre de l’exploitation de la musique contenue dans le Jeu ;</w:t>
            </w:r>
          </w:p>
          <w:p w14:paraId="266BD0C5" w14:textId="77777777" w:rsidR="00AB02C9" w:rsidRDefault="00000000">
            <w:pPr>
              <w:numPr>
                <w:ilvl w:val="0"/>
                <w:numId w:val="9"/>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De la commission de 20% (vingt pour cent) calculée sur les Recettes Nettes Editeur revenant à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en sa qualité d’éditeur du Jeu.</w:t>
            </w:r>
          </w:p>
          <w:p w14:paraId="1134E957" w14:textId="77777777" w:rsidR="00AB02C9" w:rsidRDefault="00000000">
            <w:pPr>
              <w:pBdr>
                <w:top w:val="nil"/>
                <w:left w:val="nil"/>
                <w:bottom w:val="nil"/>
                <w:right w:val="nil"/>
                <w:between w:val="nil"/>
              </w:pBdr>
              <w:ind w:left="360"/>
              <w:jc w:val="both"/>
              <w:rPr>
                <w:rFonts w:ascii="Roboto" w:eastAsia="Roboto" w:hAnsi="Roboto" w:cs="Roboto"/>
                <w:color w:val="000000"/>
                <w:sz w:val="20"/>
                <w:szCs w:val="20"/>
              </w:rPr>
            </w:pPr>
            <w:r>
              <w:rPr>
                <w:rFonts w:ascii="Roboto" w:eastAsia="Roboto" w:hAnsi="Roboto" w:cs="Roboto"/>
                <w:color w:val="000000"/>
                <w:sz w:val="20"/>
                <w:szCs w:val="20"/>
              </w:rPr>
              <w:t xml:space="preserve"> </w:t>
            </w:r>
          </w:p>
        </w:tc>
      </w:tr>
      <w:tr w:rsidR="00AB02C9" w14:paraId="39AE243D" w14:textId="77777777">
        <w:trPr>
          <w:trHeight w:val="12550"/>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74CC63"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lastRenderedPageBreak/>
              <w:t>11. Comptes d’exploitation</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D1C835"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en tant que représentant de la coproduction, tiendra les comptes de la production et d’exploitation du Jeu. </w:t>
            </w:r>
          </w:p>
          <w:p w14:paraId="40FA75B7"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Les comptes d’exploitation et relevés des ventes du Jeu seront établis par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w:t>
            </w:r>
          </w:p>
          <w:p w14:paraId="6382CCDD"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A compter de la date de première exploitation du Jeu,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adressera à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au plus tard 30 (trente) jours calendaires suivant la fin de chaque trimestre civil, un relevé des ventes du Jeu réalisées au cours du trimestre correspondant, qui comportera les éléments suivants :</w:t>
            </w:r>
          </w:p>
          <w:p w14:paraId="2BFA1CE4" w14:textId="77777777" w:rsidR="00AB02C9" w:rsidRDefault="00000000">
            <w:pPr>
              <w:numPr>
                <w:ilvl w:val="0"/>
                <w:numId w:val="11"/>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Les Recettes Nettes Editeur et les Recettes Nettes d’Exploitation, ventilées par pays et par Version du Jeu (digitale ou physique) ;</w:t>
            </w:r>
          </w:p>
          <w:p w14:paraId="3533322B" w14:textId="77777777" w:rsidR="00AB02C9" w:rsidRDefault="00000000">
            <w:pPr>
              <w:numPr>
                <w:ilvl w:val="0"/>
                <w:numId w:val="11"/>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Le volume net des ventes du Jeu ventilé par Version (digitale ou sur support physique) et par Plate-Forme, par réseau de vente, par pays ;</w:t>
            </w:r>
          </w:p>
          <w:p w14:paraId="08185F36" w14:textId="77777777" w:rsidR="00AB02C9" w:rsidRDefault="00000000">
            <w:pPr>
              <w:numPr>
                <w:ilvl w:val="0"/>
                <w:numId w:val="11"/>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Le cas échéant le nombre d’exemplaire du Jeu effectivement retournés sur la période en cours ;</w:t>
            </w:r>
          </w:p>
          <w:p w14:paraId="2A0947F3" w14:textId="77777777" w:rsidR="00AB02C9" w:rsidRDefault="00000000">
            <w:pPr>
              <w:numPr>
                <w:ilvl w:val="0"/>
                <w:numId w:val="11"/>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Un état des frais de promotion et de marketing supportés par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w:t>
            </w:r>
          </w:p>
          <w:p w14:paraId="411A0AFF" w14:textId="77777777" w:rsidR="00AB02C9" w:rsidRDefault="00000000">
            <w:pPr>
              <w:numPr>
                <w:ilvl w:val="0"/>
                <w:numId w:val="11"/>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Le cas échéant, un état des frais de fabrication des exemplaires du Jeu ;</w:t>
            </w:r>
          </w:p>
          <w:p w14:paraId="1F24AAAF" w14:textId="77777777" w:rsidR="00AB02C9" w:rsidRDefault="00000000">
            <w:pPr>
              <w:numPr>
                <w:ilvl w:val="0"/>
                <w:numId w:val="11"/>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Le cas échéant, un état des frais de localisation du Jeu ;</w:t>
            </w:r>
          </w:p>
          <w:p w14:paraId="5CB4D171" w14:textId="77777777" w:rsidR="00AB02C9" w:rsidRDefault="00000000">
            <w:pPr>
              <w:numPr>
                <w:ilvl w:val="0"/>
                <w:numId w:val="11"/>
              </w:num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Le montant des redevances  relatives au droit de propriété intellectuelle sur le Jeu dont la redevance due à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au titre de la Licence et/ou dus  à une société collective de perception et répartition des droits d’auteur et des droits voisins.</w:t>
            </w:r>
          </w:p>
          <w:p w14:paraId="1FD3BC09"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Ces comptes d’exploitation feront également apparaître la commission d’édition versée à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w:t>
            </w:r>
          </w:p>
          <w:p w14:paraId="18E172E6"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1C019BED"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A partir du résultat ainsi obtenu,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calculera et fera apparaître dans le compte d’exploitation la quote-part de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et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w:t>
            </w:r>
          </w:p>
          <w:p w14:paraId="04C799AF"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785F8618"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Dans les 15 (quinze) jours suivant la communication de ces comptes d’exploitation et sur facturation de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fera parvenir à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le montant des sommes effectivement encaissées qui lui sont dues en qualité de coproducteur au titre de la période de référence écoulée. </w:t>
            </w:r>
          </w:p>
          <w:p w14:paraId="03A8376A"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6762982D"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Audit :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permettra à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de réaliser aux frais de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un audit complet des comptes et de toutes pièces justifiant de l’état des relevés de ventes et des encaissements réellement perçus par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sur ces ventes et des dépenses d’investissements au titre du Contrat et relativement à l’exploitation du Jeu au maximum deux fois par an et sous réserve du respect d’un préavis écrit d’au moins quinze jours ouvrés. Si l’écart entre l’éventuel résultat de l’audit et le(s) relevé(s) fourni(s) était supérieur à 5 % (cinq </w:t>
            </w:r>
            <w:r>
              <w:rPr>
                <w:rFonts w:ascii="Roboto" w:eastAsia="Roboto" w:hAnsi="Roboto" w:cs="Roboto"/>
                <w:color w:val="000000"/>
                <w:sz w:val="20"/>
                <w:szCs w:val="20"/>
              </w:rPr>
              <w:lastRenderedPageBreak/>
              <w:t xml:space="preserve">pour cent),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devra prendre à sa charge le coût de l’audit et payer, outre l’écart, une pénalité égale à 10 % (dix pour cent) de ce dernier. Tout relevé de ventes non contesté dans les 2 (deux) années suivant sa communication à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sera considéré comme définitivement accepté par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et ne pourra faire l’objet de l’audit.</w:t>
            </w:r>
          </w:p>
          <w:p w14:paraId="4C74D8CE"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tc>
      </w:tr>
      <w:tr w:rsidR="00AB02C9" w14:paraId="23B65552" w14:textId="77777777">
        <w:trPr>
          <w:trHeight w:val="1550"/>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B103FC"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lastRenderedPageBreak/>
              <w:t>12. Edition du Jeu</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F2D3DB"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Il est convenu entre les Parties que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sera l’éditeur du Jeu dans le Territoire pour les Plates-Formes et sur tous le réseau internet dont les marchés d’applications suivants : l’Appstore, le Google Play et l’Amazon App shop,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pourra se déclarer comme tel auprès des propriétaires des Plates-Formes.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pourra sous licencier la distribution du Jeu sous réserve d’en informer préalablement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w:t>
            </w:r>
          </w:p>
        </w:tc>
      </w:tr>
      <w:tr w:rsidR="00AB02C9" w14:paraId="0DE65493" w14:textId="77777777">
        <w:trPr>
          <w:trHeight w:val="7490"/>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F3FFAF"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13. Versions révisées – Versions adaptées – Produits dérivés</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A4AEB2"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r>
              <w:rPr>
                <w:rFonts w:ascii="Roboto" w:eastAsia="Roboto" w:hAnsi="Roboto" w:cs="Roboto"/>
                <w:color w:val="000000"/>
                <w:sz w:val="20"/>
                <w:szCs w:val="20"/>
              </w:rPr>
              <w:t>La réalisation de Versions révisées et/ou adaptées du Jeu devra faire l’objet d’un accord écrit préalable entre les Parties.</w:t>
            </w:r>
          </w:p>
          <w:p w14:paraId="2BCEBF80"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r>
              <w:rPr>
                <w:rFonts w:ascii="Roboto" w:eastAsia="Roboto" w:hAnsi="Roboto" w:cs="Roboto"/>
                <w:color w:val="000000"/>
                <w:sz w:val="20"/>
                <w:szCs w:val="20"/>
              </w:rPr>
              <w:t>La réalisation de Produits dérivés du Jeu devra faire l’objet d’un accord écrit préalable entre les Parties.</w:t>
            </w:r>
          </w:p>
          <w:p w14:paraId="35956D5D" w14:textId="77777777" w:rsidR="00AB02C9" w:rsidRDefault="00AB02C9">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p>
          <w:p w14:paraId="409156C9"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r>
              <w:rPr>
                <w:rFonts w:ascii="Roboto" w:eastAsia="Roboto" w:hAnsi="Roboto" w:cs="Roboto"/>
                <w:color w:val="000000"/>
                <w:sz w:val="20"/>
                <w:szCs w:val="20"/>
              </w:rPr>
              <w:t>Il est rappelé que la réalisation et l’exploitation de suites ou préludes au Jeu, sous forme de produits multimédia interactifs sur quelques plates-formes et supports que ce soit n’entrent pas dans la définition des Produits dérivés et que celles-ci devront faire l’objet d’un accord écrit préalable entre les Parties.</w:t>
            </w:r>
          </w:p>
          <w:p w14:paraId="22BB3A3C" w14:textId="77777777" w:rsidR="00AB02C9" w:rsidRDefault="00AB02C9">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p>
          <w:p w14:paraId="03B5C1C7"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r>
              <w:rPr>
                <w:rFonts w:ascii="Roboto" w:eastAsia="Roboto" w:hAnsi="Roboto" w:cs="Roboto"/>
                <w:color w:val="000000"/>
                <w:sz w:val="20"/>
                <w:szCs w:val="20"/>
              </w:rPr>
              <w:t>« Produit(s) dérivé(s) » : Produit(s) réalisé(s)à partir des éléments rentrant dans la composition du Jeu y compris faisant l’objet de la Licence.</w:t>
            </w:r>
          </w:p>
          <w:p w14:paraId="6ED7A8AF" w14:textId="77777777" w:rsidR="00AB02C9" w:rsidRDefault="00AB02C9">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p>
          <w:p w14:paraId="626F4705" w14:textId="77777777" w:rsidR="00AB02C9" w:rsidRDefault="00000000">
            <w:pPr>
              <w:pBdr>
                <w:top w:val="nil"/>
                <w:left w:val="nil"/>
                <w:bottom w:val="nil"/>
                <w:right w:val="nil"/>
                <w:between w:val="nil"/>
              </w:pBdr>
              <w:tabs>
                <w:tab w:val="right" w:pos="9025"/>
              </w:tabs>
              <w:jc w:val="both"/>
              <w:rPr>
                <w:rFonts w:ascii="Roboto" w:eastAsia="Roboto" w:hAnsi="Roboto" w:cs="Roboto"/>
                <w:color w:val="000000"/>
                <w:sz w:val="20"/>
                <w:szCs w:val="20"/>
              </w:rPr>
            </w:pPr>
            <w:r>
              <w:rPr>
                <w:rFonts w:ascii="Roboto" w:eastAsia="Roboto" w:hAnsi="Roboto" w:cs="Roboto"/>
                <w:color w:val="000000"/>
                <w:sz w:val="20"/>
                <w:szCs w:val="20"/>
              </w:rPr>
              <w:t>« Version(s) adaptée(s) : Versions du Jeu dont la structure et certaines fonctionnalités ont été modifiées ou simplifiées afin de permettre son portage sur d'autres plates-formes d'exploitation (supports ou systèmes de transmission numérique). Ces versions ne constitueront pas une modification du contenu du Jeu mais une adaptation réalisée pour tenir compte de l'évolution technologique et des possibilités des nouvelles platesformes d'exploitation.</w:t>
            </w:r>
          </w:p>
          <w:p w14:paraId="620477FC" w14:textId="77777777" w:rsidR="00AB02C9" w:rsidRDefault="00AB02C9">
            <w:pPr>
              <w:pBdr>
                <w:top w:val="nil"/>
                <w:left w:val="nil"/>
                <w:bottom w:val="nil"/>
                <w:right w:val="nil"/>
                <w:between w:val="nil"/>
              </w:pBdr>
              <w:tabs>
                <w:tab w:val="right" w:pos="9025"/>
              </w:tabs>
              <w:jc w:val="both"/>
              <w:rPr>
                <w:rFonts w:ascii="Roboto" w:eastAsia="Roboto" w:hAnsi="Roboto" w:cs="Roboto"/>
                <w:color w:val="000000"/>
                <w:sz w:val="20"/>
                <w:szCs w:val="20"/>
              </w:rPr>
            </w:pPr>
          </w:p>
          <w:p w14:paraId="607BF156" w14:textId="77777777" w:rsidR="00AB02C9" w:rsidRDefault="00000000">
            <w:pPr>
              <w:pBdr>
                <w:top w:val="nil"/>
                <w:left w:val="nil"/>
                <w:bottom w:val="nil"/>
                <w:right w:val="nil"/>
                <w:between w:val="nil"/>
              </w:pBdr>
              <w:tabs>
                <w:tab w:val="right" w:pos="9025"/>
              </w:tabs>
              <w:jc w:val="both"/>
              <w:rPr>
                <w:rFonts w:ascii="Roboto" w:eastAsia="Roboto" w:hAnsi="Roboto" w:cs="Roboto"/>
                <w:color w:val="000000"/>
                <w:sz w:val="20"/>
                <w:szCs w:val="20"/>
              </w:rPr>
            </w:pPr>
            <w:r>
              <w:rPr>
                <w:rFonts w:ascii="Roboto" w:eastAsia="Roboto" w:hAnsi="Roboto" w:cs="Roboto"/>
                <w:color w:val="000000"/>
                <w:sz w:val="20"/>
                <w:szCs w:val="20"/>
              </w:rPr>
              <w:t xml:space="preserve">« Version(s) Révisée(s) : Version du Jeu auxquelles, lors des rééditions successives, sont apportées un certain nombre de modifications telles que la correction des malfonctions du Jeu, la correction des fautes d’orthographe, les modifications mineures apportées aux graphismes, les mises à jour, les compléments d’informations ou l’enrichissement des fonctionnalités et du contenu du Jeu et, de façon plus générale, toutes modifications qui n’ont pas pour effet de changer le sens, la présentation ou l’esprit du Jeu.   </w:t>
            </w:r>
          </w:p>
        </w:tc>
      </w:tr>
      <w:tr w:rsidR="00AB02C9" w14:paraId="3B67CB7D" w14:textId="77777777">
        <w:trPr>
          <w:trHeight w:val="4630"/>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474732"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lastRenderedPageBreak/>
              <w:t>14. Approbations et date de sortie du Jeu</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83210E"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r>
              <w:rPr>
                <w:rFonts w:ascii="Roboto" w:eastAsia="Roboto" w:hAnsi="Roboto" w:cs="Roboto"/>
                <w:color w:val="000000"/>
                <w:sz w:val="20"/>
                <w:szCs w:val="20"/>
              </w:rPr>
              <w:t xml:space="preserve">14.1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s’engage à faire valider les éléments composant le Jeu et le Jeu par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au fur et à mesure des différentes étapes de développement du Jeu. </w:t>
            </w:r>
          </w:p>
          <w:p w14:paraId="5E97F265" w14:textId="77777777" w:rsidR="00AB02C9" w:rsidRDefault="00AB02C9">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p>
          <w:p w14:paraId="063B0481"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r>
              <w:rPr>
                <w:rFonts w:ascii="Roboto" w:eastAsia="Roboto" w:hAnsi="Roboto" w:cs="Roboto"/>
                <w:color w:val="000000"/>
                <w:sz w:val="20"/>
                <w:szCs w:val="20"/>
              </w:rPr>
              <w:t xml:space="preserve">Une fois les éléments transmis par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s’engage à faire ses meilleurs efforts pour transmettre dans un délai de 10 (dix) jours ouvrés ses remarques et/ou son acceptation ;en cas d’absence de réponse de la part de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dans ce délai, les éléments seront considérés comme refusés. </w:t>
            </w:r>
          </w:p>
          <w:p w14:paraId="21288D5A" w14:textId="77777777" w:rsidR="00AB02C9" w:rsidRDefault="00AB02C9">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p>
          <w:p w14:paraId="2BC369EC"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r>
              <w:rPr>
                <w:rFonts w:ascii="Roboto" w:eastAsia="Roboto" w:hAnsi="Roboto" w:cs="Roboto"/>
                <w:color w:val="000000"/>
                <w:sz w:val="20"/>
                <w:szCs w:val="20"/>
              </w:rPr>
              <w:t xml:space="preserve">Aucune commercialisation du Jeu ne pourra avoir lieu sans validation préalable écrite et définitive du Jeu et de son conditionnement par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ne pourra pas retenir son approbation sans motif réel et sérieux et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devra justifier tout refus concernant les éléments transmis par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w:t>
            </w:r>
          </w:p>
          <w:p w14:paraId="02C34D5E"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r>
              <w:rPr>
                <w:rFonts w:ascii="Roboto" w:eastAsia="Roboto" w:hAnsi="Roboto" w:cs="Roboto"/>
                <w:color w:val="000000"/>
                <w:sz w:val="20"/>
                <w:szCs w:val="20"/>
              </w:rPr>
              <w:t xml:space="preserve"> </w:t>
            </w:r>
          </w:p>
          <w:p w14:paraId="197BBF54"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r>
              <w:rPr>
                <w:rFonts w:ascii="Roboto" w:eastAsia="Roboto" w:hAnsi="Roboto" w:cs="Roboto"/>
                <w:color w:val="000000"/>
                <w:sz w:val="20"/>
                <w:szCs w:val="20"/>
              </w:rPr>
              <w:t xml:space="preserve">14.2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s’engage à faire  ses meilleurs efforts pour que la sortie commerciale du Jeu sur l’une des Plate-formes ait lieu au plus tard  le [date].</w:t>
            </w:r>
          </w:p>
        </w:tc>
      </w:tr>
      <w:tr w:rsidR="00AB02C9" w14:paraId="7613BD69" w14:textId="77777777">
        <w:trPr>
          <w:trHeight w:val="3530"/>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F66051"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15. Copyrights et Echantillons</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D9B819"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r>
              <w:rPr>
                <w:rFonts w:ascii="Roboto" w:eastAsia="Roboto" w:hAnsi="Roboto" w:cs="Roboto"/>
                <w:color w:val="000000"/>
                <w:sz w:val="20"/>
                <w:szCs w:val="20"/>
              </w:rPr>
              <w:t>15.1 Les mentions ci-dessous devront figurer sur les supports d’exploitation du Jeu ainsi que sur tous les supports promotionnels et/ou publicitaires du Jeu :</w:t>
            </w:r>
          </w:p>
          <w:p w14:paraId="78788B84" w14:textId="77777777" w:rsidR="00AB02C9" w:rsidRDefault="00AB02C9">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p>
          <w:p w14:paraId="438D517F"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i/>
                <w:color w:val="666666"/>
                <w:sz w:val="20"/>
                <w:szCs w:val="20"/>
              </w:rPr>
            </w:pPr>
            <w:r>
              <w:rPr>
                <w:rFonts w:ascii="Roboto" w:eastAsia="Roboto" w:hAnsi="Roboto" w:cs="Roboto"/>
                <w:color w:val="000000"/>
                <w:sz w:val="20"/>
                <w:szCs w:val="20"/>
              </w:rPr>
              <w:t xml:space="preserve">©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w:t>
            </w:r>
            <w:r>
              <w:rPr>
                <w:rFonts w:ascii="Roboto" w:eastAsia="Roboto" w:hAnsi="Roboto" w:cs="Roboto"/>
                <w:i/>
                <w:color w:val="666666"/>
                <w:sz w:val="20"/>
                <w:szCs w:val="20"/>
              </w:rPr>
              <w:t>(Indiquer la date)</w:t>
            </w:r>
          </w:p>
          <w:p w14:paraId="1F7C496F"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r>
              <w:rPr>
                <w:rFonts w:ascii="Roboto" w:eastAsia="Roboto" w:hAnsi="Roboto" w:cs="Roboto"/>
                <w:color w:val="000000"/>
                <w:sz w:val="20"/>
                <w:szCs w:val="20"/>
              </w:rPr>
              <w:t xml:space="preserve">Ainsi que les mentions légales relatives au Film et les logos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ces mentions légales seront fournies par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avant la date de fabrication du Jeu par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w:t>
            </w:r>
          </w:p>
          <w:p w14:paraId="7E19E80F" w14:textId="77777777" w:rsidR="00AB02C9" w:rsidRDefault="00AB02C9">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p>
          <w:p w14:paraId="42E88541"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r>
              <w:rPr>
                <w:rFonts w:ascii="Roboto" w:eastAsia="Roboto" w:hAnsi="Roboto" w:cs="Roboto"/>
                <w:color w:val="000000"/>
                <w:sz w:val="20"/>
                <w:szCs w:val="20"/>
              </w:rPr>
              <w:t xml:space="preserve">Plus généralement, l’ensemble des crédits et mentions légales devra être soumis par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à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pour toute validation définitive et ce, avant la commercialisation du Jeu.</w:t>
            </w:r>
          </w:p>
          <w:p w14:paraId="6D4CE78D" w14:textId="77777777" w:rsidR="00AB02C9" w:rsidRDefault="00AB02C9">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p>
          <w:p w14:paraId="3A5BFD5D"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r>
              <w:rPr>
                <w:rFonts w:ascii="Roboto" w:eastAsia="Roboto" w:hAnsi="Roboto" w:cs="Roboto"/>
                <w:color w:val="000000"/>
                <w:sz w:val="20"/>
                <w:szCs w:val="20"/>
              </w:rPr>
              <w:t xml:space="preserve">15.2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fournira gracieusement à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10 (dix) exemplaires du Jeu.</w:t>
            </w:r>
          </w:p>
        </w:tc>
      </w:tr>
      <w:tr w:rsidR="00AB02C9" w14:paraId="2E505C1D" w14:textId="77777777">
        <w:trPr>
          <w:trHeight w:val="1990"/>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56632C"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 xml:space="preserve">16. Durée </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277CE9"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r>
              <w:rPr>
                <w:rFonts w:ascii="Roboto" w:eastAsia="Roboto" w:hAnsi="Roboto" w:cs="Roboto"/>
                <w:color w:val="000000"/>
                <w:sz w:val="20"/>
                <w:szCs w:val="20"/>
              </w:rPr>
              <w:t xml:space="preserve">Le présent Contrat  prendra effet à compter de la signature des présentes pour une durée de 5 (cinq) années se renouvellant automatiquement par périodes d’un (1) an, sauf dénonciation préalable par l’une des Parties au plus tard 3 (trois) mois avant la fin du terme.  </w:t>
            </w:r>
          </w:p>
          <w:p w14:paraId="1CEF95BE"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r>
              <w:rPr>
                <w:rFonts w:ascii="Roboto" w:eastAsia="Roboto" w:hAnsi="Roboto" w:cs="Roboto"/>
                <w:color w:val="000000"/>
                <w:sz w:val="20"/>
                <w:szCs w:val="20"/>
              </w:rPr>
              <w:t xml:space="preserve">A la fin du terme,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communiquera à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un compte d’exploitation final. Les exemplaires du Jeu restant à cette date seront au choix des Parties soldés ou détruits.</w:t>
            </w:r>
          </w:p>
        </w:tc>
      </w:tr>
      <w:tr w:rsidR="00AB02C9" w14:paraId="4C4E8834" w14:textId="77777777">
        <w:trPr>
          <w:trHeight w:val="7712"/>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EA96F4"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lastRenderedPageBreak/>
              <w:t>17. Garanties</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AE0759"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r>
              <w:rPr>
                <w:rFonts w:ascii="Roboto" w:eastAsia="Roboto" w:hAnsi="Roboto" w:cs="Roboto"/>
                <w:color w:val="000000"/>
                <w:sz w:val="20"/>
                <w:szCs w:val="20"/>
              </w:rPr>
              <w:t>Chaque Partie garantit qu’elle n’a fait ni ne fera aucun acte suceptible de compromettre l’exploitation du Jeu ou suceptible d’empêcher ou de gêner la pleine jouissance par l’autre Partie des droits qui lui sont reconnus par les présentes.</w:t>
            </w:r>
          </w:p>
          <w:p w14:paraId="1C5CD313" w14:textId="77777777" w:rsidR="00AB02C9" w:rsidRDefault="00AB02C9">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p>
          <w:p w14:paraId="301A4F67" w14:textId="77777777" w:rsidR="00AB02C9" w:rsidRDefault="00000000">
            <w:pPr>
              <w:pBdr>
                <w:top w:val="nil"/>
                <w:left w:val="nil"/>
                <w:bottom w:val="nil"/>
                <w:right w:val="nil"/>
                <w:between w:val="nil"/>
              </w:pBdr>
              <w:tabs>
                <w:tab w:val="right" w:pos="9025"/>
              </w:tabs>
              <w:jc w:val="both"/>
              <w:rPr>
                <w:rFonts w:ascii="Roboto" w:eastAsia="Roboto" w:hAnsi="Roboto" w:cs="Roboto"/>
                <w:color w:val="000000"/>
                <w:sz w:val="20"/>
                <w:szCs w:val="20"/>
              </w:rPr>
            </w:pPr>
            <w:r>
              <w:rPr>
                <w:rFonts w:ascii="Roboto" w:eastAsia="Roboto" w:hAnsi="Roboto" w:cs="Roboto"/>
                <w:color w:val="000000"/>
                <w:sz w:val="20"/>
                <w:szCs w:val="20"/>
              </w:rPr>
              <w:t xml:space="preserve">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garantit en conséquence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contre tout recours, demande, ou action que pourraient former à un titre quelconque, à l'encontre de cette dernière, les auteurs, réalisateurs, programmateurs, sous-traitants, prestataires indépendants, collaborateurs, techniciens ou leurs ayants droit et plus généralement toute personne physique ou morale ayant participé directement ou indirectement aux contributions et prestations prévues par le Contrat  et à la charge de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ou pouvant prétendre à un droit quelconque sur le Jeu.</w:t>
            </w:r>
          </w:p>
          <w:p w14:paraId="7C64F18A" w14:textId="77777777" w:rsidR="00AB02C9" w:rsidRDefault="00AB02C9">
            <w:pPr>
              <w:pBdr>
                <w:top w:val="nil"/>
                <w:left w:val="nil"/>
                <w:bottom w:val="nil"/>
                <w:right w:val="nil"/>
                <w:between w:val="nil"/>
              </w:pBdr>
              <w:tabs>
                <w:tab w:val="right" w:pos="9025"/>
              </w:tabs>
              <w:jc w:val="both"/>
              <w:rPr>
                <w:rFonts w:ascii="Roboto" w:eastAsia="Roboto" w:hAnsi="Roboto" w:cs="Roboto"/>
                <w:color w:val="000000"/>
                <w:sz w:val="20"/>
                <w:szCs w:val="20"/>
              </w:rPr>
            </w:pPr>
          </w:p>
          <w:p w14:paraId="47933424" w14:textId="77777777" w:rsidR="00AB02C9" w:rsidRDefault="00AB02C9">
            <w:pPr>
              <w:pBdr>
                <w:top w:val="nil"/>
                <w:left w:val="nil"/>
                <w:bottom w:val="nil"/>
                <w:right w:val="nil"/>
                <w:between w:val="nil"/>
              </w:pBdr>
              <w:tabs>
                <w:tab w:val="right" w:pos="9025"/>
              </w:tabs>
              <w:jc w:val="both"/>
              <w:rPr>
                <w:rFonts w:ascii="Roboto" w:eastAsia="Roboto" w:hAnsi="Roboto" w:cs="Roboto"/>
                <w:color w:val="000000"/>
                <w:sz w:val="20"/>
                <w:szCs w:val="20"/>
              </w:rPr>
            </w:pPr>
          </w:p>
          <w:p w14:paraId="75443067" w14:textId="77777777" w:rsidR="00AB02C9" w:rsidRDefault="00000000">
            <w:pPr>
              <w:pBdr>
                <w:top w:val="nil"/>
                <w:left w:val="nil"/>
                <w:bottom w:val="nil"/>
                <w:right w:val="nil"/>
                <w:between w:val="nil"/>
              </w:pBdr>
              <w:tabs>
                <w:tab w:val="right" w:pos="9025"/>
              </w:tabs>
              <w:jc w:val="both"/>
              <w:rPr>
                <w:rFonts w:ascii="Roboto" w:eastAsia="Roboto" w:hAnsi="Roboto" w:cs="Roboto"/>
                <w:color w:val="000000"/>
                <w:sz w:val="20"/>
                <w:szCs w:val="20"/>
              </w:rPr>
            </w:pPr>
            <w:r>
              <w:rPr>
                <w:rFonts w:ascii="Roboto" w:eastAsia="Roboto" w:hAnsi="Roboto" w:cs="Roboto"/>
                <w:color w:val="000000"/>
                <w:sz w:val="20"/>
                <w:szCs w:val="20"/>
              </w:rPr>
              <w:t xml:space="preserve">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garantit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faire son affaire de toute autorisation nécessaire relative aux éléments inclus au sein du Jeu (à titre indicatif : voix, musique…) à l’exception de la Propriété « </w:t>
            </w:r>
            <w:r>
              <w:rPr>
                <w:rFonts w:ascii="Roboto" w:eastAsia="Roboto" w:hAnsi="Roboto" w:cs="Roboto"/>
                <w:i/>
                <w:color w:val="666666"/>
                <w:sz w:val="20"/>
                <w:szCs w:val="20"/>
              </w:rPr>
              <w:t>(Indiquer l’information)</w:t>
            </w:r>
            <w:r>
              <w:rPr>
                <w:rFonts w:ascii="Roboto" w:eastAsia="Roboto" w:hAnsi="Roboto" w:cs="Roboto"/>
                <w:sz w:val="20"/>
                <w:szCs w:val="20"/>
              </w:rPr>
              <w:t xml:space="preserve"> </w:t>
            </w:r>
            <w:r>
              <w:rPr>
                <w:rFonts w:ascii="Roboto" w:eastAsia="Roboto" w:hAnsi="Roboto" w:cs="Roboto"/>
                <w:color w:val="000000"/>
                <w:sz w:val="20"/>
                <w:szCs w:val="20"/>
              </w:rPr>
              <w:t xml:space="preserve">» telle que définie à l’article 9 du Contrat  et prendre en charge les rémunérations afférentes.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garantit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contre toute revendication, réclamation, tout dommage et tout recours qui pourraient être intentés par tout tiers du fait de l’exploitation desdits éléments au sein du Jeu. </w:t>
            </w:r>
          </w:p>
          <w:p w14:paraId="5401CBC3" w14:textId="77777777" w:rsidR="00AB02C9" w:rsidRDefault="00AB02C9">
            <w:pPr>
              <w:pBdr>
                <w:top w:val="nil"/>
                <w:left w:val="nil"/>
                <w:bottom w:val="nil"/>
                <w:right w:val="nil"/>
                <w:between w:val="nil"/>
              </w:pBdr>
              <w:tabs>
                <w:tab w:val="right" w:pos="9025"/>
              </w:tabs>
              <w:jc w:val="both"/>
              <w:rPr>
                <w:rFonts w:ascii="Roboto" w:eastAsia="Roboto" w:hAnsi="Roboto" w:cs="Roboto"/>
                <w:color w:val="000000"/>
                <w:sz w:val="20"/>
                <w:szCs w:val="20"/>
              </w:rPr>
            </w:pPr>
          </w:p>
          <w:p w14:paraId="63F2EADA" w14:textId="77777777" w:rsidR="00AB02C9" w:rsidRDefault="00000000">
            <w:pPr>
              <w:pBdr>
                <w:top w:val="nil"/>
                <w:left w:val="nil"/>
                <w:bottom w:val="nil"/>
                <w:right w:val="nil"/>
                <w:between w:val="nil"/>
              </w:pBdr>
              <w:tabs>
                <w:tab w:val="right" w:pos="9025"/>
              </w:tabs>
              <w:jc w:val="both"/>
              <w:rPr>
                <w:rFonts w:ascii="Roboto" w:eastAsia="Roboto" w:hAnsi="Roboto" w:cs="Roboto"/>
                <w:color w:val="000000"/>
                <w:sz w:val="20"/>
                <w:szCs w:val="20"/>
              </w:rPr>
            </w:pPr>
            <w:r>
              <w:rPr>
                <w:rFonts w:ascii="Roboto" w:eastAsia="Roboto" w:hAnsi="Roboto" w:cs="Roboto"/>
                <w:color w:val="000000"/>
                <w:sz w:val="20"/>
                <w:szCs w:val="20"/>
              </w:rPr>
              <w:t xml:space="preserve">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garantit la Société </w:t>
            </w:r>
            <w:r>
              <w:rPr>
                <w:rFonts w:ascii="Roboto" w:eastAsia="Roboto" w:hAnsi="Roboto" w:cs="Roboto"/>
                <w:i/>
                <w:color w:val="666666"/>
                <w:sz w:val="20"/>
                <w:szCs w:val="20"/>
              </w:rPr>
              <w:t>(Indiquer la dénomination sociale)</w:t>
            </w:r>
            <w:r>
              <w:rPr>
                <w:rFonts w:ascii="Roboto" w:eastAsia="Roboto" w:hAnsi="Roboto" w:cs="Roboto"/>
                <w:color w:val="000000"/>
                <w:sz w:val="20"/>
                <w:szCs w:val="20"/>
              </w:rPr>
              <w:t xml:space="preserve"> dans les limites des dispositions du Contrat être titulaire des droits et autorisations nécessaires à la conclusion du Contrat dont notamment les droits relatifs à la Licence. </w:t>
            </w:r>
          </w:p>
          <w:p w14:paraId="7928A66D" w14:textId="77777777" w:rsidR="00AB02C9" w:rsidRDefault="00AB02C9">
            <w:pPr>
              <w:pBdr>
                <w:top w:val="nil"/>
                <w:left w:val="nil"/>
                <w:bottom w:val="nil"/>
                <w:right w:val="nil"/>
                <w:between w:val="nil"/>
              </w:pBdr>
              <w:tabs>
                <w:tab w:val="right" w:pos="9025"/>
              </w:tabs>
              <w:jc w:val="both"/>
              <w:rPr>
                <w:rFonts w:ascii="Roboto" w:eastAsia="Roboto" w:hAnsi="Roboto" w:cs="Roboto"/>
                <w:color w:val="000000"/>
                <w:sz w:val="20"/>
                <w:szCs w:val="20"/>
              </w:rPr>
            </w:pPr>
          </w:p>
          <w:p w14:paraId="27859FC1" w14:textId="77777777" w:rsidR="00AB02C9" w:rsidRDefault="00000000">
            <w:pPr>
              <w:pBdr>
                <w:top w:val="nil"/>
                <w:left w:val="nil"/>
                <w:bottom w:val="nil"/>
                <w:right w:val="nil"/>
                <w:between w:val="nil"/>
              </w:pBdr>
              <w:tabs>
                <w:tab w:val="right" w:pos="9025"/>
              </w:tabs>
              <w:jc w:val="both"/>
              <w:rPr>
                <w:rFonts w:ascii="Roboto" w:eastAsia="Roboto" w:hAnsi="Roboto" w:cs="Roboto"/>
                <w:color w:val="000000"/>
                <w:sz w:val="20"/>
                <w:szCs w:val="20"/>
              </w:rPr>
            </w:pPr>
            <w:r>
              <w:rPr>
                <w:rFonts w:ascii="Roboto" w:eastAsia="Roboto" w:hAnsi="Roboto" w:cs="Roboto"/>
                <w:color w:val="000000"/>
                <w:sz w:val="20"/>
                <w:szCs w:val="20"/>
              </w:rPr>
              <w:t xml:space="preserve">La Société </w:t>
            </w:r>
            <w:r>
              <w:rPr>
                <w:rFonts w:ascii="Roboto" w:eastAsia="Roboto" w:hAnsi="Roboto" w:cs="Roboto"/>
                <w:i/>
                <w:color w:val="666666"/>
                <w:sz w:val="20"/>
                <w:szCs w:val="20"/>
              </w:rPr>
              <w:t>(Indiquer la dénomination sociale)</w:t>
            </w:r>
            <w:r>
              <w:rPr>
                <w:rFonts w:ascii="Roboto" w:eastAsia="Roboto" w:hAnsi="Roboto" w:cs="Roboto"/>
                <w:sz w:val="20"/>
                <w:szCs w:val="20"/>
              </w:rPr>
              <w:t xml:space="preserve"> </w:t>
            </w:r>
            <w:r>
              <w:rPr>
                <w:rFonts w:ascii="Roboto" w:eastAsia="Roboto" w:hAnsi="Roboto" w:cs="Roboto"/>
                <w:color w:val="000000"/>
                <w:sz w:val="20"/>
                <w:szCs w:val="20"/>
              </w:rPr>
              <w:t xml:space="preserve">se chargera de l’ensemble des déclarations à effectuer auprès des sociétés collective de perception et répartition des droits d’auteur et des droits voisins au titre de l’exploitation des musiques intégrées dans le Jeu le cas échéant. </w:t>
            </w:r>
          </w:p>
        </w:tc>
      </w:tr>
      <w:tr w:rsidR="00AB02C9" w14:paraId="08883BBE" w14:textId="77777777">
        <w:trPr>
          <w:trHeight w:val="6170"/>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CC0B9A"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lastRenderedPageBreak/>
              <w:t>18. Résiliation</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789" w:type="dxa"/>
              <w:bottom w:w="80" w:type="dxa"/>
              <w:right w:w="80" w:type="dxa"/>
            </w:tcMar>
          </w:tcPr>
          <w:p w14:paraId="5DE6158B" w14:textId="77777777" w:rsidR="00AB02C9" w:rsidRDefault="00000000">
            <w:pPr>
              <w:pBdr>
                <w:top w:val="nil"/>
                <w:left w:val="nil"/>
                <w:bottom w:val="nil"/>
                <w:right w:val="nil"/>
                <w:between w:val="nil"/>
              </w:pBdr>
              <w:tabs>
                <w:tab w:val="right" w:pos="9047"/>
              </w:tabs>
              <w:ind w:left="709" w:hanging="709"/>
              <w:jc w:val="both"/>
              <w:rPr>
                <w:rFonts w:ascii="Roboto" w:eastAsia="Roboto" w:hAnsi="Roboto" w:cs="Roboto"/>
                <w:color w:val="000000"/>
                <w:sz w:val="20"/>
                <w:szCs w:val="20"/>
                <w:u w:val="single"/>
              </w:rPr>
            </w:pPr>
            <w:r>
              <w:rPr>
                <w:rFonts w:ascii="Roboto" w:eastAsia="Roboto" w:hAnsi="Roboto" w:cs="Roboto"/>
                <w:color w:val="000000"/>
                <w:sz w:val="20"/>
                <w:szCs w:val="20"/>
              </w:rPr>
              <w:t>18.1</w:t>
            </w:r>
            <w:r>
              <w:rPr>
                <w:rFonts w:ascii="Roboto" w:eastAsia="Roboto" w:hAnsi="Roboto" w:cs="Roboto"/>
                <w:color w:val="000000"/>
                <w:sz w:val="20"/>
                <w:szCs w:val="20"/>
              </w:rPr>
              <w:tab/>
            </w:r>
            <w:r>
              <w:rPr>
                <w:rFonts w:ascii="Roboto" w:eastAsia="Roboto" w:hAnsi="Roboto" w:cs="Roboto"/>
                <w:color w:val="000000"/>
                <w:sz w:val="20"/>
                <w:szCs w:val="20"/>
                <w:u w:val="single"/>
              </w:rPr>
              <w:t>Nullité partielle</w:t>
            </w:r>
          </w:p>
          <w:p w14:paraId="5ED56669" w14:textId="77777777" w:rsidR="00AB02C9" w:rsidRDefault="00AB02C9">
            <w:pPr>
              <w:pBdr>
                <w:top w:val="nil"/>
                <w:left w:val="nil"/>
                <w:bottom w:val="nil"/>
                <w:right w:val="nil"/>
                <w:between w:val="nil"/>
              </w:pBdr>
              <w:tabs>
                <w:tab w:val="right" w:pos="9025"/>
              </w:tabs>
              <w:jc w:val="both"/>
              <w:rPr>
                <w:rFonts w:ascii="Roboto" w:eastAsia="Roboto" w:hAnsi="Roboto" w:cs="Roboto"/>
                <w:color w:val="000000"/>
                <w:sz w:val="20"/>
                <w:szCs w:val="20"/>
              </w:rPr>
            </w:pPr>
          </w:p>
          <w:p w14:paraId="3BC6C015" w14:textId="77777777" w:rsidR="00AB02C9" w:rsidRDefault="00000000">
            <w:pPr>
              <w:pBdr>
                <w:top w:val="nil"/>
                <w:left w:val="nil"/>
                <w:bottom w:val="nil"/>
                <w:right w:val="nil"/>
                <w:between w:val="nil"/>
              </w:pBdr>
              <w:tabs>
                <w:tab w:val="right" w:pos="9025"/>
              </w:tabs>
              <w:jc w:val="both"/>
              <w:rPr>
                <w:rFonts w:ascii="Roboto" w:eastAsia="Roboto" w:hAnsi="Roboto" w:cs="Roboto"/>
                <w:color w:val="000000"/>
                <w:sz w:val="20"/>
                <w:szCs w:val="20"/>
              </w:rPr>
            </w:pPr>
            <w:r>
              <w:rPr>
                <w:rFonts w:ascii="Roboto" w:eastAsia="Roboto" w:hAnsi="Roboto" w:cs="Roboto"/>
                <w:color w:val="000000"/>
                <w:sz w:val="20"/>
                <w:szCs w:val="20"/>
              </w:rPr>
              <w:t>Si une ou plusieurs stipulations du Contrat sont tenues pour non valides ou déclarées comme telles en application d'une loi, d'un règlement ou à la suite d'une décision définitive d'une juridiction compétente, les autres stipulations garderont toute leur force et leur portée.</w:t>
            </w:r>
          </w:p>
          <w:p w14:paraId="52C3BBB8" w14:textId="77777777" w:rsidR="00AB02C9" w:rsidRDefault="00AB02C9">
            <w:pPr>
              <w:pBdr>
                <w:top w:val="nil"/>
                <w:left w:val="nil"/>
                <w:bottom w:val="nil"/>
                <w:right w:val="nil"/>
                <w:between w:val="nil"/>
              </w:pBdr>
              <w:tabs>
                <w:tab w:val="right" w:pos="9025"/>
              </w:tabs>
              <w:jc w:val="both"/>
              <w:rPr>
                <w:rFonts w:ascii="Roboto" w:eastAsia="Roboto" w:hAnsi="Roboto" w:cs="Roboto"/>
                <w:color w:val="000000"/>
                <w:sz w:val="20"/>
                <w:szCs w:val="20"/>
              </w:rPr>
            </w:pPr>
          </w:p>
          <w:p w14:paraId="3A0576BC" w14:textId="77777777" w:rsidR="00AB02C9" w:rsidRDefault="00000000">
            <w:pPr>
              <w:pBdr>
                <w:top w:val="nil"/>
                <w:left w:val="nil"/>
                <w:bottom w:val="nil"/>
                <w:right w:val="nil"/>
                <w:between w:val="nil"/>
              </w:pBdr>
              <w:tabs>
                <w:tab w:val="right" w:pos="9025"/>
              </w:tabs>
              <w:jc w:val="both"/>
              <w:rPr>
                <w:rFonts w:ascii="Roboto" w:eastAsia="Roboto" w:hAnsi="Roboto" w:cs="Roboto"/>
                <w:color w:val="000000"/>
                <w:sz w:val="20"/>
                <w:szCs w:val="20"/>
              </w:rPr>
            </w:pPr>
            <w:r>
              <w:rPr>
                <w:rFonts w:ascii="Roboto" w:eastAsia="Roboto" w:hAnsi="Roboto" w:cs="Roboto"/>
                <w:color w:val="000000"/>
                <w:sz w:val="20"/>
                <w:szCs w:val="20"/>
              </w:rPr>
              <w:t>Les Parties conviennent alors de remplacer la clause déclarée nulle et non valide par une clause qui sera juridiquement valable et qui se rapprochera le plus quant à son contenu de la clause initialement arrêtée.</w:t>
            </w:r>
          </w:p>
          <w:p w14:paraId="7EA8CB8E" w14:textId="77777777" w:rsidR="00AB02C9" w:rsidRDefault="00AB02C9">
            <w:pPr>
              <w:pBdr>
                <w:top w:val="nil"/>
                <w:left w:val="nil"/>
                <w:bottom w:val="nil"/>
                <w:right w:val="nil"/>
                <w:between w:val="nil"/>
              </w:pBdr>
              <w:tabs>
                <w:tab w:val="right" w:pos="9047"/>
              </w:tabs>
              <w:jc w:val="both"/>
              <w:rPr>
                <w:rFonts w:ascii="Roboto" w:eastAsia="Roboto" w:hAnsi="Roboto" w:cs="Roboto"/>
                <w:color w:val="000000"/>
                <w:sz w:val="20"/>
                <w:szCs w:val="20"/>
              </w:rPr>
            </w:pPr>
          </w:p>
          <w:p w14:paraId="2C960ECF" w14:textId="77777777" w:rsidR="00AB02C9" w:rsidRDefault="00000000">
            <w:pPr>
              <w:pBdr>
                <w:top w:val="nil"/>
                <w:left w:val="nil"/>
                <w:bottom w:val="nil"/>
                <w:right w:val="nil"/>
                <w:between w:val="nil"/>
              </w:pBdr>
              <w:tabs>
                <w:tab w:val="right" w:pos="9047"/>
              </w:tabs>
              <w:ind w:left="709" w:hanging="709"/>
              <w:jc w:val="both"/>
              <w:rPr>
                <w:rFonts w:ascii="Roboto" w:eastAsia="Roboto" w:hAnsi="Roboto" w:cs="Roboto"/>
                <w:color w:val="000000"/>
                <w:sz w:val="20"/>
                <w:szCs w:val="20"/>
                <w:u w:val="single"/>
              </w:rPr>
            </w:pPr>
            <w:r>
              <w:rPr>
                <w:rFonts w:ascii="Roboto" w:eastAsia="Roboto" w:hAnsi="Roboto" w:cs="Roboto"/>
                <w:color w:val="000000"/>
                <w:sz w:val="20"/>
                <w:szCs w:val="20"/>
              </w:rPr>
              <w:t>18.2</w:t>
            </w:r>
            <w:r>
              <w:rPr>
                <w:rFonts w:ascii="Roboto" w:eastAsia="Roboto" w:hAnsi="Roboto" w:cs="Roboto"/>
                <w:color w:val="000000"/>
                <w:sz w:val="20"/>
                <w:szCs w:val="20"/>
              </w:rPr>
              <w:tab/>
            </w:r>
            <w:r>
              <w:rPr>
                <w:rFonts w:ascii="Roboto" w:eastAsia="Roboto" w:hAnsi="Roboto" w:cs="Roboto"/>
                <w:color w:val="000000"/>
                <w:sz w:val="20"/>
                <w:szCs w:val="20"/>
                <w:u w:val="single"/>
              </w:rPr>
              <w:t>Résiliation</w:t>
            </w:r>
          </w:p>
          <w:p w14:paraId="13C2D75F" w14:textId="77777777" w:rsidR="00AB02C9" w:rsidRDefault="00AB02C9">
            <w:pPr>
              <w:pBdr>
                <w:top w:val="nil"/>
                <w:left w:val="nil"/>
                <w:bottom w:val="nil"/>
                <w:right w:val="nil"/>
                <w:between w:val="nil"/>
              </w:pBdr>
              <w:tabs>
                <w:tab w:val="right" w:pos="9025"/>
              </w:tabs>
              <w:jc w:val="both"/>
              <w:rPr>
                <w:rFonts w:ascii="Roboto" w:eastAsia="Roboto" w:hAnsi="Roboto" w:cs="Roboto"/>
                <w:color w:val="000000"/>
                <w:sz w:val="20"/>
                <w:szCs w:val="20"/>
              </w:rPr>
            </w:pPr>
          </w:p>
          <w:p w14:paraId="34CD0585"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En cas de manquement par l'une des Parties à l’une de ses obligations contractuelle, non réparé dans un délai de 15 (quinze) jours à compter de la date de réception d’une lettre recommandée avec accusé de réception notifiant le manquement en cause, l'autre Partie pourra faire valoir la résiliation du Contrat de plein droit, sans préjudice de tous dommages et intérêts éventuels qui pourraient être réclamés à la Partie défaillante.</w:t>
            </w:r>
          </w:p>
          <w:p w14:paraId="38598706"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5D9DC480"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En cas de résiliation anticipée du Contrat, la participation aux pertes de chacune des Parties sera calculée dans les mêmes proportions que leur part respective de coproduction définie à l’article 5.</w:t>
            </w:r>
          </w:p>
        </w:tc>
      </w:tr>
      <w:tr w:rsidR="00AB02C9" w14:paraId="254CDFC1" w14:textId="77777777">
        <w:trPr>
          <w:trHeight w:val="450"/>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68A84F"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19. Droit de préemption et de substitution</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0DD90E"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r>
              <w:rPr>
                <w:rFonts w:ascii="Roboto" w:eastAsia="Roboto" w:hAnsi="Roboto" w:cs="Roboto"/>
                <w:color w:val="000000"/>
                <w:sz w:val="20"/>
                <w:szCs w:val="20"/>
              </w:rPr>
              <w:t>Sauf disposition expresse contraire du Contrat, les dispositions de l’article 1873-12 du Code civil sont applicables aux Parties.</w:t>
            </w:r>
          </w:p>
        </w:tc>
      </w:tr>
      <w:tr w:rsidR="00AB02C9" w14:paraId="5734EE78" w14:textId="77777777">
        <w:trPr>
          <w:trHeight w:val="12751"/>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30B7A6"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lastRenderedPageBreak/>
              <w:t>20. Indépendance des parties</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020831"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20.1. Divulgation publique</w:t>
            </w:r>
          </w:p>
          <w:p w14:paraId="0A00EBB6"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605F6986" w14:textId="77777777" w:rsidR="00AB02C9" w:rsidRDefault="00000000">
            <w:pPr>
              <w:pBdr>
                <w:top w:val="nil"/>
                <w:left w:val="nil"/>
                <w:bottom w:val="nil"/>
                <w:right w:val="nil"/>
                <w:between w:val="nil"/>
              </w:pBdr>
              <w:spacing w:after="120"/>
              <w:ind w:hanging="283"/>
              <w:rPr>
                <w:rFonts w:ascii="Roboto" w:eastAsia="Roboto" w:hAnsi="Roboto" w:cs="Roboto"/>
                <w:color w:val="000000"/>
                <w:sz w:val="20"/>
                <w:szCs w:val="20"/>
              </w:rPr>
            </w:pPr>
            <w:r>
              <w:rPr>
                <w:rFonts w:ascii="Roboto" w:eastAsia="Roboto" w:hAnsi="Roboto" w:cs="Roboto"/>
                <w:color w:val="000000"/>
                <w:sz w:val="20"/>
                <w:szCs w:val="20"/>
              </w:rPr>
              <w:t xml:space="preserve">Les Parties s’engagent à ne pas rendre public le contenu du Contrat  sans avoir obtenu l’autorisation écrite préalable de l’autre Partie. </w:t>
            </w:r>
          </w:p>
          <w:p w14:paraId="476033AA"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50AACF82"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Cette clause cesserait d’être applicable dans le cas où une autorité administrative, judiciaire ou de police compétente viendrait à exiger la production du Contrat .</w:t>
            </w:r>
          </w:p>
          <w:p w14:paraId="43E78465"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23CEEC30"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20.2. Renonciation</w:t>
            </w:r>
          </w:p>
          <w:p w14:paraId="5447AA94"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5C67D1FF"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Le fait pour l'une des Parties de ne pas exiger l'exécution de certaines obligations contractuelles ou de permettre un manquement au Contrat  ne pourra être interprété, quelle que soit la durée et l'importance de cette tolérance, comme un abandon à son droit à faire observer ultérieurement, à tout moment et sans préavis, chacune des clauses et conditions des présentes.</w:t>
            </w:r>
          </w:p>
          <w:p w14:paraId="15F00280"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339C9A54"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20.3. Communication entre les Parties </w:t>
            </w:r>
          </w:p>
          <w:p w14:paraId="19D95A57"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426B7C92"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Tous les documents légaux et contractuels qu’une partie doit ou désire communiquer à l’autre partie doivent être rédigés en français et adressés aux adresses figurant en en-tête des présentes.</w:t>
            </w:r>
          </w:p>
          <w:p w14:paraId="3096B306"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205EB9AF"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20.4. Confidentialité</w:t>
            </w:r>
          </w:p>
          <w:p w14:paraId="6D063381"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21F2E044"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Pendant toute la durée du Contrat  et pendant les 24 (vingt quatre) mois qui suivront son expiration, chacune des Parties s'engage à garder strictement confidentielles toutes les informations (d'ordre juridique, économique, commercial, financier, technique,...) dont elle aura eu connaissance à l'occasion du Contrat.</w:t>
            </w:r>
          </w:p>
          <w:p w14:paraId="7D9242AD"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6F14ECF7"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Elle s'engage à prendre toutes les mesures nécessaires au respect, par son personnel et ses partenaires, de cet engagement de confidentialité.</w:t>
            </w:r>
          </w:p>
          <w:p w14:paraId="10D3C555"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2745FC43"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En outre, rien dans le Contrat n'interdira ou ne limitera l'utilisation ou la divulgation par chacune des Parties d’informations (a) déjà connues de l’autre Partie sans obligation de confidentialité, (b) élaborées de façon indépendante sans aucun accès aux informations confidentielles de l’autre Partie, (c) obtenue licitement d’un tiers non soumis à une obligation de confidentialité à l’égard de ces informations, (d) qui est ou qui devient publiquement disponible sans violation du Contrat.</w:t>
            </w:r>
          </w:p>
          <w:p w14:paraId="42EB5A86"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59FCABC2"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20.5. Force majeure</w:t>
            </w:r>
          </w:p>
          <w:p w14:paraId="4D560C97"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792DD1E5"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Aucune des Parties ne pourra voir sa responsabilité engagée au titre de l'inexécution du Contrat  dans la mesure où cette inexécution résulte d'un cas de force majeure (notamment incendie, catastrophe naturelle) du fait du prince, à condition que la Partie invoquant un de ces cas en notifie l'existence à l'autre Partie dans un délai de 10 (dix) jours à compter de la survenance de cet événement.</w:t>
            </w:r>
          </w:p>
          <w:p w14:paraId="6DDA449C"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69870FC7"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Dans ce cas, les Parties se réservent dores et déjà la faculté, soit de résilier le Contrat, soit d'en suspendre l'exécution. En cas de résiliation, la résiliation se fera selon les mêmes modalités que celles énoncées à l'article 18.2 ci-dessus.</w:t>
            </w:r>
          </w:p>
          <w:p w14:paraId="7D752FEA"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13BC100F"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En cas de suspension, étant précisé toutefois qu'elle ne peut excéder 4 (quatre) mois, les effets du présent engagement sont suspendus jusqu'au moment où les Parties jugent que l’exécution du Contrat  peut être reprise, et la durée se trouve automatiquement prolongée du temps restant à courir à la date à laquelle est intervenue la suspension. </w:t>
            </w:r>
          </w:p>
          <w:p w14:paraId="30C0C03B"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6D9B546C"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 xml:space="preserve">20.6. Modification, nullité d’une clause, titres, entièreté </w:t>
            </w:r>
          </w:p>
          <w:p w14:paraId="7B02ADE4" w14:textId="77777777" w:rsidR="00AB02C9" w:rsidRDefault="00AB02C9">
            <w:pPr>
              <w:pBdr>
                <w:top w:val="nil"/>
                <w:left w:val="nil"/>
                <w:bottom w:val="nil"/>
                <w:right w:val="nil"/>
                <w:between w:val="nil"/>
              </w:pBdr>
              <w:spacing w:line="360" w:lineRule="auto"/>
              <w:jc w:val="both"/>
              <w:rPr>
                <w:rFonts w:ascii="Roboto" w:eastAsia="Roboto" w:hAnsi="Roboto" w:cs="Roboto"/>
                <w:color w:val="000000"/>
                <w:sz w:val="20"/>
                <w:szCs w:val="20"/>
              </w:rPr>
            </w:pPr>
          </w:p>
          <w:p w14:paraId="30D5EB01" w14:textId="77777777" w:rsidR="00AB02C9" w:rsidRDefault="00000000">
            <w:pPr>
              <w:pBdr>
                <w:top w:val="nil"/>
                <w:left w:val="nil"/>
                <w:bottom w:val="nil"/>
                <w:right w:val="nil"/>
                <w:between w:val="nil"/>
              </w:pBdr>
              <w:spacing w:line="360" w:lineRule="auto"/>
              <w:jc w:val="both"/>
              <w:rPr>
                <w:rFonts w:ascii="Roboto" w:eastAsia="Roboto" w:hAnsi="Roboto" w:cs="Roboto"/>
                <w:color w:val="000000"/>
                <w:sz w:val="20"/>
                <w:szCs w:val="20"/>
              </w:rPr>
            </w:pPr>
            <w:r>
              <w:rPr>
                <w:rFonts w:ascii="Roboto" w:eastAsia="Roboto" w:hAnsi="Roboto" w:cs="Roboto"/>
                <w:color w:val="000000"/>
                <w:sz w:val="20"/>
                <w:szCs w:val="20"/>
              </w:rPr>
              <w:t>Toute modification au Contrat  doit être confirmée par écrit et signée par les deux Parties.</w:t>
            </w:r>
          </w:p>
          <w:p w14:paraId="19A563DA"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Les annexes au Contrat  en font partie intégrante.</w:t>
            </w:r>
          </w:p>
          <w:p w14:paraId="78F4578B"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L'intitulé des clauses a pour seul objet de faciliter la lecture et la compréhension du Contrat et ne peut en aucun cas permettre de préjuger du contenu des clauses et de l'interprétation qui peut en être faite.</w:t>
            </w:r>
          </w:p>
          <w:p w14:paraId="50CF55EC"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La nullité d’une clause du Contrat n’emportera pas la nullité des autres dispositions applicables, la clause annulée étant remplacée par les règles légales pertinentes.</w:t>
            </w:r>
          </w:p>
          <w:p w14:paraId="3D202443"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En cas de difficulté d'interprétation entre l'un quelconque des titres figurant en tête des clauses et l'une quelconque des clauses, les titres seront déclarés inexistants.</w:t>
            </w:r>
          </w:p>
          <w:p w14:paraId="151BFCE7"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6DC1E63C"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20.7. Cession du Contrat</w:t>
            </w:r>
          </w:p>
          <w:p w14:paraId="42AA6E1A"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1F4EC146"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Aucune des Parties ne pourra céder tout ou partie du Contrat sans avoir obtenu préalablement le consentement exprès et écrit de l’autre Partie. Par cession, il faut entendre, sans que cette liste soit limitative, le transfert par fusion, par scission, par apport partiel d’actif, par dissolution par confusion de patrimoine.</w:t>
            </w:r>
          </w:p>
          <w:p w14:paraId="2B596E80" w14:textId="77777777" w:rsidR="00AB02C9" w:rsidRDefault="00AB02C9">
            <w:pPr>
              <w:pBdr>
                <w:top w:val="nil"/>
                <w:left w:val="nil"/>
                <w:bottom w:val="nil"/>
                <w:right w:val="nil"/>
                <w:between w:val="nil"/>
              </w:pBdr>
              <w:jc w:val="both"/>
              <w:rPr>
                <w:rFonts w:ascii="Roboto" w:eastAsia="Roboto" w:hAnsi="Roboto" w:cs="Roboto"/>
                <w:color w:val="000000"/>
                <w:sz w:val="20"/>
                <w:szCs w:val="20"/>
              </w:rPr>
            </w:pPr>
          </w:p>
          <w:p w14:paraId="20F0F6B3" w14:textId="77777777" w:rsidR="00AB02C9" w:rsidRDefault="00000000">
            <w:pPr>
              <w:pBdr>
                <w:top w:val="nil"/>
                <w:left w:val="nil"/>
                <w:bottom w:val="nil"/>
                <w:right w:val="nil"/>
                <w:between w:val="nil"/>
              </w:pBdr>
              <w:jc w:val="both"/>
              <w:rPr>
                <w:rFonts w:ascii="Roboto" w:eastAsia="Roboto" w:hAnsi="Roboto" w:cs="Roboto"/>
                <w:color w:val="000000"/>
                <w:sz w:val="20"/>
                <w:szCs w:val="20"/>
              </w:rPr>
            </w:pPr>
            <w:r>
              <w:rPr>
                <w:rFonts w:ascii="Roboto" w:eastAsia="Roboto" w:hAnsi="Roboto" w:cs="Roboto"/>
                <w:color w:val="000000"/>
                <w:sz w:val="20"/>
                <w:szCs w:val="20"/>
              </w:rPr>
              <w:t>20.8. Les Parties font élection de domicile aux adresses mentionnées dans l’en-tête. Toutes notifications, requêtes, demandes, assignations, communications sont valablement faites aux adresses en question sauf modifications notifiées par une partie à l’autre par lettre recommandée avec accusé de réception.</w:t>
            </w:r>
          </w:p>
        </w:tc>
      </w:tr>
      <w:tr w:rsidR="00AB02C9" w14:paraId="74A2A716" w14:textId="77777777">
        <w:trPr>
          <w:trHeight w:val="1330"/>
        </w:trPr>
        <w:tc>
          <w:tcPr>
            <w:tcW w:w="29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AD4956"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lastRenderedPageBreak/>
              <w:t>21. Litiges</w:t>
            </w:r>
          </w:p>
        </w:tc>
        <w:tc>
          <w:tcPr>
            <w:tcW w:w="62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E3369E"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0"/>
                <w:szCs w:val="20"/>
              </w:rPr>
            </w:pPr>
            <w:r>
              <w:rPr>
                <w:rFonts w:ascii="Roboto" w:eastAsia="Roboto" w:hAnsi="Roboto" w:cs="Roboto"/>
                <w:color w:val="000000"/>
                <w:sz w:val="20"/>
                <w:szCs w:val="20"/>
              </w:rPr>
              <w:t>En cas de difficultés liées à la validité, à l'interprétation ou à l'exécution du Contrat et, après échec de tout règlement amiable, les Parties porteront leur différend, soumis à la loi française, devant les tribunaux compétents de Paris.</w:t>
            </w:r>
          </w:p>
          <w:p w14:paraId="75B32516" w14:textId="77777777" w:rsidR="00AB02C9" w:rsidRDefault="00000000">
            <w:p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Roboto" w:eastAsia="Roboto" w:hAnsi="Roboto" w:cs="Roboto"/>
                <w:color w:val="000000"/>
                <w:sz w:val="22"/>
                <w:szCs w:val="22"/>
              </w:rPr>
            </w:pPr>
            <w:r>
              <w:rPr>
                <w:rFonts w:ascii="Roboto" w:eastAsia="Roboto" w:hAnsi="Roboto" w:cs="Roboto"/>
                <w:color w:val="000000"/>
                <w:sz w:val="20"/>
                <w:szCs w:val="20"/>
              </w:rPr>
              <w:t xml:space="preserve">Les Parties font élection de domicile aux adresses indiquées en tête des présentes. </w:t>
            </w:r>
          </w:p>
        </w:tc>
      </w:tr>
    </w:tbl>
    <w:p w14:paraId="1EF0FEFD" w14:textId="77777777" w:rsidR="00AB02C9" w:rsidRDefault="00AB02C9">
      <w:pPr>
        <w:widowControl w:val="0"/>
        <w:pBdr>
          <w:top w:val="nil"/>
          <w:left w:val="nil"/>
          <w:bottom w:val="nil"/>
          <w:right w:val="nil"/>
          <w:between w:val="nil"/>
        </w:pBdr>
        <w:jc w:val="both"/>
        <w:rPr>
          <w:rFonts w:ascii="Roboto" w:eastAsia="Roboto" w:hAnsi="Roboto" w:cs="Roboto"/>
          <w:color w:val="000000"/>
          <w:sz w:val="20"/>
          <w:szCs w:val="20"/>
        </w:rPr>
      </w:pPr>
    </w:p>
    <w:p w14:paraId="1E72FD77"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3C7271A2"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 xml:space="preserve"> Fait en deux exemplaires à </w:t>
      </w:r>
      <w:r>
        <w:rPr>
          <w:rFonts w:ascii="Roboto" w:eastAsia="Roboto" w:hAnsi="Roboto" w:cs="Roboto"/>
          <w:i/>
          <w:color w:val="666666"/>
          <w:sz w:val="20"/>
          <w:szCs w:val="20"/>
        </w:rPr>
        <w:t>(Indiquer le lieu)</w:t>
      </w:r>
      <w:r>
        <w:rPr>
          <w:rFonts w:ascii="Roboto" w:eastAsia="Roboto" w:hAnsi="Roboto" w:cs="Roboto"/>
          <w:color w:val="000000"/>
          <w:sz w:val="20"/>
          <w:szCs w:val="20"/>
        </w:rPr>
        <w:t xml:space="preserve">, le </w:t>
      </w:r>
      <w:r>
        <w:rPr>
          <w:rFonts w:ascii="Roboto" w:eastAsia="Roboto" w:hAnsi="Roboto" w:cs="Roboto"/>
          <w:i/>
          <w:color w:val="666666"/>
          <w:sz w:val="20"/>
          <w:szCs w:val="20"/>
        </w:rPr>
        <w:t>(Indiquer la date)</w:t>
      </w:r>
      <w:r>
        <w:rPr>
          <w:rFonts w:ascii="Roboto" w:eastAsia="Roboto" w:hAnsi="Roboto" w:cs="Roboto"/>
          <w:color w:val="000000"/>
          <w:sz w:val="20"/>
          <w:szCs w:val="20"/>
        </w:rPr>
        <w:t>.</w:t>
      </w:r>
    </w:p>
    <w:p w14:paraId="0D7E1E8F"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3A670B19"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1E218BEF"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08021F1A" w14:textId="77777777" w:rsidR="00AB02C9" w:rsidRDefault="00000000">
      <w:pPr>
        <w:pBdr>
          <w:top w:val="nil"/>
          <w:left w:val="nil"/>
          <w:bottom w:val="nil"/>
          <w:right w:val="nil"/>
          <w:between w:val="nil"/>
        </w:pBdr>
        <w:rPr>
          <w:rFonts w:ascii="Roboto" w:eastAsia="Roboto" w:hAnsi="Roboto" w:cs="Roboto"/>
          <w:b/>
          <w:i/>
          <w:color w:val="666666"/>
          <w:sz w:val="20"/>
          <w:szCs w:val="20"/>
        </w:rPr>
      </w:pPr>
      <w:r>
        <w:rPr>
          <w:rFonts w:ascii="Roboto" w:eastAsia="Roboto" w:hAnsi="Roboto" w:cs="Roboto"/>
          <w:b/>
          <w:i/>
          <w:color w:val="666666"/>
          <w:sz w:val="20"/>
          <w:szCs w:val="20"/>
        </w:rPr>
        <w:t>(Indiquer le genre, nom, prénom)</w:t>
      </w:r>
      <w:r>
        <w:rPr>
          <w:rFonts w:ascii="Roboto" w:eastAsia="Roboto" w:hAnsi="Roboto" w:cs="Roboto"/>
          <w:b/>
          <w:i/>
          <w:color w:val="666666"/>
          <w:sz w:val="20"/>
          <w:szCs w:val="20"/>
        </w:rPr>
        <w:tab/>
      </w:r>
      <w:r>
        <w:rPr>
          <w:rFonts w:ascii="Roboto" w:eastAsia="Roboto" w:hAnsi="Roboto" w:cs="Roboto"/>
          <w:b/>
          <w:i/>
          <w:color w:val="666666"/>
          <w:sz w:val="20"/>
          <w:szCs w:val="20"/>
        </w:rPr>
        <w:tab/>
      </w:r>
      <w:r>
        <w:rPr>
          <w:rFonts w:ascii="Roboto" w:eastAsia="Roboto" w:hAnsi="Roboto" w:cs="Roboto"/>
          <w:b/>
          <w:i/>
          <w:color w:val="666666"/>
          <w:sz w:val="20"/>
          <w:szCs w:val="20"/>
        </w:rPr>
        <w:tab/>
      </w:r>
      <w:r>
        <w:rPr>
          <w:rFonts w:ascii="Roboto" w:eastAsia="Roboto" w:hAnsi="Roboto" w:cs="Roboto"/>
          <w:b/>
          <w:i/>
          <w:color w:val="666666"/>
          <w:sz w:val="20"/>
          <w:szCs w:val="20"/>
        </w:rPr>
        <w:tab/>
        <w:t>(Indiquer le genre, nom, prénom)</w:t>
      </w:r>
      <w:r>
        <w:rPr>
          <w:rFonts w:ascii="Roboto" w:eastAsia="Roboto" w:hAnsi="Roboto" w:cs="Roboto"/>
          <w:b/>
          <w:i/>
          <w:color w:val="666666"/>
          <w:sz w:val="20"/>
          <w:szCs w:val="20"/>
        </w:rPr>
        <w:tab/>
      </w:r>
      <w:r>
        <w:rPr>
          <w:rFonts w:ascii="Roboto" w:eastAsia="Roboto" w:hAnsi="Roboto" w:cs="Roboto"/>
          <w:b/>
          <w:i/>
          <w:color w:val="666666"/>
          <w:sz w:val="20"/>
          <w:szCs w:val="20"/>
        </w:rPr>
        <w:tab/>
      </w:r>
    </w:p>
    <w:p w14:paraId="546FE2AA" w14:textId="77777777" w:rsidR="00AB02C9" w:rsidRDefault="00000000">
      <w:pPr>
        <w:pBdr>
          <w:top w:val="nil"/>
          <w:left w:val="nil"/>
          <w:bottom w:val="nil"/>
          <w:right w:val="nil"/>
          <w:between w:val="nil"/>
        </w:pBdr>
        <w:rPr>
          <w:rFonts w:ascii="Roboto" w:eastAsia="Roboto" w:hAnsi="Roboto" w:cs="Roboto"/>
          <w:i/>
          <w:color w:val="666666"/>
          <w:sz w:val="20"/>
          <w:szCs w:val="20"/>
        </w:rPr>
      </w:pPr>
      <w:r>
        <w:rPr>
          <w:rFonts w:ascii="Roboto" w:eastAsia="Roboto" w:hAnsi="Roboto" w:cs="Roboto"/>
          <w:i/>
          <w:color w:val="666666"/>
          <w:sz w:val="20"/>
          <w:szCs w:val="20"/>
        </w:rPr>
        <w:t>(Indiquer la qualité)</w:t>
      </w:r>
      <w:r>
        <w:rPr>
          <w:rFonts w:ascii="Roboto" w:eastAsia="Roboto" w:hAnsi="Roboto" w:cs="Roboto"/>
          <w:i/>
          <w:color w:val="666666"/>
          <w:sz w:val="20"/>
          <w:szCs w:val="20"/>
        </w:rPr>
        <w:tab/>
      </w:r>
      <w:r>
        <w:rPr>
          <w:rFonts w:ascii="Roboto" w:eastAsia="Roboto" w:hAnsi="Roboto" w:cs="Roboto"/>
          <w:i/>
          <w:color w:val="666666"/>
          <w:sz w:val="20"/>
          <w:szCs w:val="20"/>
        </w:rPr>
        <w:tab/>
      </w:r>
      <w:r>
        <w:rPr>
          <w:rFonts w:ascii="Roboto" w:eastAsia="Roboto" w:hAnsi="Roboto" w:cs="Roboto"/>
          <w:i/>
          <w:color w:val="666666"/>
          <w:sz w:val="20"/>
          <w:szCs w:val="20"/>
        </w:rPr>
        <w:tab/>
      </w:r>
      <w:r>
        <w:rPr>
          <w:rFonts w:ascii="Roboto" w:eastAsia="Roboto" w:hAnsi="Roboto" w:cs="Roboto"/>
          <w:i/>
          <w:color w:val="666666"/>
          <w:sz w:val="20"/>
          <w:szCs w:val="20"/>
        </w:rPr>
        <w:tab/>
      </w:r>
      <w:r>
        <w:rPr>
          <w:rFonts w:ascii="Roboto" w:eastAsia="Roboto" w:hAnsi="Roboto" w:cs="Roboto"/>
          <w:i/>
          <w:color w:val="666666"/>
          <w:sz w:val="20"/>
          <w:szCs w:val="20"/>
        </w:rPr>
        <w:tab/>
      </w:r>
      <w:r>
        <w:rPr>
          <w:rFonts w:ascii="Roboto" w:eastAsia="Roboto" w:hAnsi="Roboto" w:cs="Roboto"/>
          <w:i/>
          <w:color w:val="666666"/>
          <w:sz w:val="20"/>
          <w:szCs w:val="20"/>
        </w:rPr>
        <w:tab/>
        <w:t xml:space="preserve">(Indiquer la qualité) </w:t>
      </w:r>
    </w:p>
    <w:p w14:paraId="635772C4" w14:textId="77777777" w:rsidR="00AB02C9" w:rsidRDefault="00AB02C9">
      <w:pPr>
        <w:pBdr>
          <w:top w:val="nil"/>
          <w:left w:val="nil"/>
          <w:bottom w:val="nil"/>
          <w:right w:val="nil"/>
          <w:between w:val="nil"/>
        </w:pBdr>
        <w:rPr>
          <w:rFonts w:ascii="Roboto" w:eastAsia="Roboto" w:hAnsi="Roboto" w:cs="Roboto"/>
          <w:i/>
          <w:color w:val="666666"/>
          <w:sz w:val="20"/>
          <w:szCs w:val="20"/>
        </w:rPr>
      </w:pPr>
    </w:p>
    <w:p w14:paraId="2CDAAF55"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5C851975"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792E8593"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ab/>
      </w:r>
      <w:r>
        <w:rPr>
          <w:rFonts w:ascii="Roboto" w:eastAsia="Roboto" w:hAnsi="Roboto" w:cs="Roboto"/>
          <w:color w:val="000000"/>
          <w:sz w:val="20"/>
          <w:szCs w:val="20"/>
        </w:rPr>
        <w:tab/>
        <w:t xml:space="preserve"> </w:t>
      </w:r>
      <w:r>
        <w:rPr>
          <w:rFonts w:ascii="Roboto" w:eastAsia="Roboto" w:hAnsi="Roboto" w:cs="Roboto"/>
          <w:color w:val="000000"/>
          <w:sz w:val="20"/>
          <w:szCs w:val="20"/>
        </w:rPr>
        <w:tab/>
      </w:r>
      <w:r>
        <w:rPr>
          <w:rFonts w:ascii="Roboto" w:eastAsia="Roboto" w:hAnsi="Roboto" w:cs="Roboto"/>
          <w:color w:val="000000"/>
          <w:sz w:val="20"/>
          <w:szCs w:val="20"/>
        </w:rPr>
        <w:tab/>
      </w:r>
      <w:r>
        <w:rPr>
          <w:rFonts w:ascii="Roboto" w:eastAsia="Roboto" w:hAnsi="Roboto" w:cs="Roboto"/>
          <w:color w:val="000000"/>
          <w:sz w:val="20"/>
          <w:szCs w:val="20"/>
        </w:rPr>
        <w:tab/>
      </w:r>
      <w:r>
        <w:rPr>
          <w:rFonts w:ascii="Roboto" w:eastAsia="Roboto" w:hAnsi="Roboto" w:cs="Roboto"/>
          <w:color w:val="000000"/>
          <w:sz w:val="20"/>
          <w:szCs w:val="20"/>
        </w:rPr>
        <w:tab/>
      </w:r>
      <w:r>
        <w:rPr>
          <w:rFonts w:ascii="Roboto" w:eastAsia="Roboto" w:hAnsi="Roboto" w:cs="Roboto"/>
          <w:color w:val="000000"/>
          <w:sz w:val="20"/>
          <w:szCs w:val="20"/>
        </w:rPr>
        <w:tab/>
      </w:r>
    </w:p>
    <w:p w14:paraId="08C76413"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6456D031"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717DD6D8"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03A7FDA8"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5EBAB9C5"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3C75AD0F"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097CE0E9"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16CCF090"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4F357457"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50BD1801"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014EB582"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4395F938"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6B86ADA3"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28C038C8"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714F2027"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03916DA9"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7D2898AC"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19760C1A"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60BB009C"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01133F3C"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5A6D9D1D"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3A3143D8"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0F048066"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3ABE951C"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3C6B14A9"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730467CA"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0B0EACC4"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4D06A2C2" w14:textId="77777777" w:rsidR="00AB02C9" w:rsidRDefault="00AB02C9">
      <w:pPr>
        <w:pBdr>
          <w:top w:val="nil"/>
          <w:left w:val="nil"/>
          <w:bottom w:val="nil"/>
          <w:right w:val="nil"/>
          <w:between w:val="nil"/>
        </w:pBdr>
        <w:rPr>
          <w:rFonts w:ascii="Roboto" w:eastAsia="Roboto" w:hAnsi="Roboto" w:cs="Roboto"/>
          <w:sz w:val="20"/>
          <w:szCs w:val="20"/>
        </w:rPr>
      </w:pPr>
    </w:p>
    <w:p w14:paraId="129ED83A" w14:textId="77777777" w:rsidR="00AB02C9" w:rsidRDefault="00AB02C9">
      <w:pPr>
        <w:pBdr>
          <w:top w:val="nil"/>
          <w:left w:val="nil"/>
          <w:bottom w:val="nil"/>
          <w:right w:val="nil"/>
          <w:between w:val="nil"/>
        </w:pBdr>
        <w:rPr>
          <w:rFonts w:ascii="Roboto" w:eastAsia="Roboto" w:hAnsi="Roboto" w:cs="Roboto"/>
          <w:sz w:val="20"/>
          <w:szCs w:val="20"/>
        </w:rPr>
      </w:pPr>
    </w:p>
    <w:p w14:paraId="72D9E430" w14:textId="77777777" w:rsidR="00AB02C9" w:rsidRDefault="00AB02C9">
      <w:pPr>
        <w:pBdr>
          <w:top w:val="nil"/>
          <w:left w:val="nil"/>
          <w:bottom w:val="nil"/>
          <w:right w:val="nil"/>
          <w:between w:val="nil"/>
        </w:pBdr>
        <w:rPr>
          <w:rFonts w:ascii="Roboto" w:eastAsia="Roboto" w:hAnsi="Roboto" w:cs="Roboto"/>
          <w:sz w:val="20"/>
          <w:szCs w:val="20"/>
        </w:rPr>
      </w:pPr>
    </w:p>
    <w:p w14:paraId="2C13EB57" w14:textId="77777777" w:rsidR="00AB02C9" w:rsidRDefault="00AB02C9">
      <w:pPr>
        <w:pBdr>
          <w:top w:val="nil"/>
          <w:left w:val="nil"/>
          <w:bottom w:val="nil"/>
          <w:right w:val="nil"/>
          <w:between w:val="nil"/>
        </w:pBdr>
        <w:rPr>
          <w:rFonts w:ascii="Roboto" w:eastAsia="Roboto" w:hAnsi="Roboto" w:cs="Roboto"/>
          <w:sz w:val="20"/>
          <w:szCs w:val="20"/>
        </w:rPr>
      </w:pPr>
    </w:p>
    <w:p w14:paraId="133843A5" w14:textId="77777777" w:rsidR="00AB02C9" w:rsidRDefault="00AB02C9">
      <w:pPr>
        <w:pBdr>
          <w:top w:val="nil"/>
          <w:left w:val="nil"/>
          <w:bottom w:val="nil"/>
          <w:right w:val="nil"/>
          <w:between w:val="nil"/>
        </w:pBdr>
        <w:rPr>
          <w:rFonts w:ascii="Roboto" w:eastAsia="Roboto" w:hAnsi="Roboto" w:cs="Roboto"/>
          <w:sz w:val="20"/>
          <w:szCs w:val="20"/>
        </w:rPr>
      </w:pPr>
    </w:p>
    <w:p w14:paraId="7087DF04" w14:textId="77777777" w:rsidR="00AB02C9" w:rsidRDefault="00AB02C9">
      <w:pPr>
        <w:pBdr>
          <w:top w:val="nil"/>
          <w:left w:val="nil"/>
          <w:bottom w:val="nil"/>
          <w:right w:val="nil"/>
          <w:between w:val="nil"/>
        </w:pBdr>
        <w:rPr>
          <w:rFonts w:ascii="Roboto" w:eastAsia="Roboto" w:hAnsi="Roboto" w:cs="Roboto"/>
          <w:sz w:val="20"/>
          <w:szCs w:val="20"/>
        </w:rPr>
      </w:pPr>
    </w:p>
    <w:p w14:paraId="278380A2"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7AEA9B25"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154EC18C"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0963C8F1"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5420780D"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7CAA74E5" w14:textId="77777777" w:rsidR="00AB02C9" w:rsidRDefault="00AB02C9">
      <w:pPr>
        <w:pBdr>
          <w:top w:val="nil"/>
          <w:left w:val="nil"/>
          <w:bottom w:val="nil"/>
          <w:right w:val="nil"/>
          <w:between w:val="nil"/>
        </w:pBdr>
        <w:spacing w:line="276" w:lineRule="auto"/>
        <w:jc w:val="center"/>
        <w:rPr>
          <w:rFonts w:ascii="Roboto" w:eastAsia="Roboto" w:hAnsi="Roboto" w:cs="Roboto"/>
          <w:b/>
          <w:color w:val="000000"/>
          <w:sz w:val="20"/>
          <w:szCs w:val="20"/>
        </w:rPr>
      </w:pPr>
    </w:p>
    <w:p w14:paraId="32535DCB" w14:textId="77777777" w:rsidR="00AB02C9" w:rsidRDefault="00000000">
      <w:pPr>
        <w:pBdr>
          <w:top w:val="nil"/>
          <w:left w:val="nil"/>
          <w:bottom w:val="nil"/>
          <w:right w:val="nil"/>
          <w:between w:val="nil"/>
        </w:pBdr>
        <w:spacing w:line="276" w:lineRule="auto"/>
        <w:jc w:val="center"/>
        <w:rPr>
          <w:rFonts w:ascii="Roboto" w:eastAsia="Roboto" w:hAnsi="Roboto" w:cs="Roboto"/>
          <w:b/>
          <w:color w:val="000000"/>
          <w:sz w:val="20"/>
          <w:szCs w:val="20"/>
        </w:rPr>
      </w:pPr>
      <w:r>
        <w:rPr>
          <w:rFonts w:ascii="Roboto" w:eastAsia="Roboto" w:hAnsi="Roboto" w:cs="Roboto"/>
          <w:b/>
          <w:color w:val="000000"/>
          <w:sz w:val="20"/>
          <w:szCs w:val="20"/>
        </w:rPr>
        <w:t xml:space="preserve">Annexe 1 – Game design </w:t>
      </w:r>
      <w:r>
        <w:rPr>
          <w:rFonts w:ascii="Roboto" w:eastAsia="Roboto" w:hAnsi="Roboto" w:cs="Roboto"/>
          <w:b/>
          <w:color w:val="000000"/>
          <w:sz w:val="20"/>
          <w:szCs w:val="20"/>
        </w:rPr>
        <w:br/>
      </w:r>
    </w:p>
    <w:p w14:paraId="4341FE1A" w14:textId="77777777" w:rsidR="00AB02C9" w:rsidRDefault="00000000">
      <w:pPr>
        <w:pBdr>
          <w:top w:val="nil"/>
          <w:left w:val="nil"/>
          <w:bottom w:val="nil"/>
          <w:right w:val="nil"/>
          <w:between w:val="nil"/>
        </w:pBdr>
        <w:spacing w:line="276" w:lineRule="auto"/>
        <w:jc w:val="center"/>
        <w:rPr>
          <w:rFonts w:ascii="Roboto" w:eastAsia="Roboto" w:hAnsi="Roboto" w:cs="Roboto"/>
          <w:b/>
          <w:color w:val="000000"/>
          <w:sz w:val="20"/>
          <w:szCs w:val="20"/>
        </w:rPr>
      </w:pPr>
      <w:r>
        <w:rPr>
          <w:rFonts w:ascii="Roboto" w:eastAsia="Roboto" w:hAnsi="Roboto" w:cs="Roboto"/>
          <w:b/>
          <w:color w:val="000000"/>
          <w:sz w:val="20"/>
          <w:szCs w:val="20"/>
        </w:rPr>
        <w:br/>
        <w:t>Annexe 2 – Devis de production</w:t>
      </w:r>
    </w:p>
    <w:p w14:paraId="55BDFE9D" w14:textId="77777777" w:rsidR="00AB02C9" w:rsidRDefault="00AB02C9">
      <w:pPr>
        <w:pBdr>
          <w:top w:val="nil"/>
          <w:left w:val="nil"/>
          <w:bottom w:val="nil"/>
          <w:right w:val="nil"/>
          <w:between w:val="nil"/>
        </w:pBdr>
        <w:spacing w:line="276" w:lineRule="auto"/>
        <w:jc w:val="center"/>
        <w:rPr>
          <w:rFonts w:ascii="Roboto" w:eastAsia="Roboto" w:hAnsi="Roboto" w:cs="Roboto"/>
          <w:b/>
          <w:color w:val="000000"/>
          <w:sz w:val="20"/>
          <w:szCs w:val="20"/>
        </w:rPr>
      </w:pPr>
    </w:p>
    <w:tbl>
      <w:tblPr>
        <w:tblStyle w:val="a0"/>
        <w:tblW w:w="7060"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4593"/>
        <w:gridCol w:w="2467"/>
      </w:tblGrid>
      <w:tr w:rsidR="00AB02C9" w14:paraId="18A77BFC" w14:textId="77777777">
        <w:trPr>
          <w:trHeight w:val="212"/>
          <w:jc w:val="center"/>
        </w:trPr>
        <w:tc>
          <w:tcPr>
            <w:tcW w:w="4593" w:type="dxa"/>
            <w:tcBorders>
              <w:top w:val="nil"/>
              <w:left w:val="nil"/>
              <w:bottom w:val="nil"/>
              <w:right w:val="nil"/>
            </w:tcBorders>
            <w:shd w:val="clear" w:color="auto" w:fill="auto"/>
            <w:tcMar>
              <w:top w:w="80" w:type="dxa"/>
              <w:left w:w="80" w:type="dxa"/>
              <w:bottom w:w="80" w:type="dxa"/>
              <w:right w:w="80" w:type="dxa"/>
            </w:tcMar>
            <w:vAlign w:val="center"/>
          </w:tcPr>
          <w:p w14:paraId="74DDBEB3"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Tâches</w:t>
            </w:r>
          </w:p>
        </w:tc>
        <w:tc>
          <w:tcPr>
            <w:tcW w:w="2467" w:type="dxa"/>
            <w:tcBorders>
              <w:top w:val="nil"/>
              <w:left w:val="nil"/>
              <w:bottom w:val="nil"/>
              <w:right w:val="nil"/>
            </w:tcBorders>
            <w:shd w:val="clear" w:color="auto" w:fill="auto"/>
            <w:tcMar>
              <w:top w:w="80" w:type="dxa"/>
              <w:left w:w="80" w:type="dxa"/>
              <w:bottom w:w="80" w:type="dxa"/>
              <w:right w:w="80" w:type="dxa"/>
            </w:tcMar>
            <w:vAlign w:val="center"/>
          </w:tcPr>
          <w:p w14:paraId="79E9C7EB"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 xml:space="preserve"> Total </w:t>
            </w:r>
          </w:p>
        </w:tc>
      </w:tr>
      <w:tr w:rsidR="00AB02C9" w14:paraId="7EA978AA" w14:textId="77777777">
        <w:trPr>
          <w:trHeight w:val="212"/>
          <w:jc w:val="center"/>
        </w:trPr>
        <w:tc>
          <w:tcPr>
            <w:tcW w:w="4593" w:type="dxa"/>
            <w:tcBorders>
              <w:top w:val="nil"/>
              <w:left w:val="nil"/>
              <w:bottom w:val="nil"/>
              <w:right w:val="nil"/>
            </w:tcBorders>
            <w:shd w:val="clear" w:color="auto" w:fill="auto"/>
            <w:tcMar>
              <w:top w:w="80" w:type="dxa"/>
              <w:left w:w="80" w:type="dxa"/>
              <w:bottom w:w="80" w:type="dxa"/>
              <w:right w:w="80" w:type="dxa"/>
            </w:tcMar>
            <w:vAlign w:val="center"/>
          </w:tcPr>
          <w:p w14:paraId="6C4C1E87"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Chef de projet</w:t>
            </w:r>
          </w:p>
        </w:tc>
        <w:tc>
          <w:tcPr>
            <w:tcW w:w="2467" w:type="dxa"/>
            <w:tcBorders>
              <w:top w:val="nil"/>
              <w:left w:val="nil"/>
              <w:bottom w:val="nil"/>
              <w:right w:val="nil"/>
            </w:tcBorders>
            <w:shd w:val="clear" w:color="auto" w:fill="auto"/>
            <w:tcMar>
              <w:top w:w="80" w:type="dxa"/>
              <w:left w:w="80" w:type="dxa"/>
              <w:bottom w:w="80" w:type="dxa"/>
              <w:right w:w="80" w:type="dxa"/>
            </w:tcMar>
            <w:vAlign w:val="center"/>
          </w:tcPr>
          <w:p w14:paraId="3F3C12C9"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 xml:space="preserve">    </w:t>
            </w:r>
            <w:r>
              <w:rPr>
                <w:rFonts w:ascii="Roboto" w:eastAsia="Roboto" w:hAnsi="Roboto" w:cs="Roboto"/>
                <w:sz w:val="20"/>
                <w:szCs w:val="20"/>
              </w:rPr>
              <w:t>(Indiquer le montant)</w:t>
            </w:r>
            <w:r>
              <w:rPr>
                <w:rFonts w:ascii="Roboto" w:eastAsia="Roboto" w:hAnsi="Roboto" w:cs="Roboto"/>
                <w:color w:val="000000"/>
                <w:sz w:val="20"/>
                <w:szCs w:val="20"/>
              </w:rPr>
              <w:t xml:space="preserve"> € </w:t>
            </w:r>
          </w:p>
        </w:tc>
      </w:tr>
      <w:tr w:rsidR="00AB02C9" w14:paraId="2887CE10" w14:textId="77777777">
        <w:trPr>
          <w:trHeight w:val="212"/>
          <w:jc w:val="center"/>
        </w:trPr>
        <w:tc>
          <w:tcPr>
            <w:tcW w:w="4593" w:type="dxa"/>
            <w:tcBorders>
              <w:top w:val="nil"/>
              <w:left w:val="nil"/>
              <w:bottom w:val="nil"/>
              <w:right w:val="nil"/>
            </w:tcBorders>
            <w:shd w:val="clear" w:color="auto" w:fill="auto"/>
            <w:tcMar>
              <w:top w:w="80" w:type="dxa"/>
              <w:left w:w="80" w:type="dxa"/>
              <w:bottom w:w="80" w:type="dxa"/>
              <w:right w:w="80" w:type="dxa"/>
            </w:tcMar>
            <w:vAlign w:val="center"/>
          </w:tcPr>
          <w:p w14:paraId="4687152F"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Game Design</w:t>
            </w:r>
          </w:p>
        </w:tc>
        <w:tc>
          <w:tcPr>
            <w:tcW w:w="2467" w:type="dxa"/>
            <w:tcBorders>
              <w:top w:val="nil"/>
              <w:left w:val="nil"/>
              <w:bottom w:val="nil"/>
              <w:right w:val="nil"/>
            </w:tcBorders>
            <w:shd w:val="clear" w:color="auto" w:fill="auto"/>
            <w:tcMar>
              <w:top w:w="80" w:type="dxa"/>
              <w:left w:w="80" w:type="dxa"/>
              <w:bottom w:w="80" w:type="dxa"/>
              <w:right w:w="80" w:type="dxa"/>
            </w:tcMar>
            <w:vAlign w:val="center"/>
          </w:tcPr>
          <w:p w14:paraId="474476A1"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 xml:space="preserve">    </w:t>
            </w:r>
            <w:r>
              <w:rPr>
                <w:rFonts w:ascii="Roboto" w:eastAsia="Roboto" w:hAnsi="Roboto" w:cs="Roboto"/>
                <w:sz w:val="20"/>
                <w:szCs w:val="20"/>
              </w:rPr>
              <w:t>(Indiquer le montant) €</w:t>
            </w:r>
            <w:r>
              <w:rPr>
                <w:rFonts w:ascii="Roboto" w:eastAsia="Roboto" w:hAnsi="Roboto" w:cs="Roboto"/>
                <w:color w:val="000000"/>
                <w:sz w:val="20"/>
                <w:szCs w:val="20"/>
              </w:rPr>
              <w:t xml:space="preserve"> </w:t>
            </w:r>
          </w:p>
        </w:tc>
      </w:tr>
      <w:tr w:rsidR="00AB02C9" w14:paraId="3B3B2976" w14:textId="77777777">
        <w:trPr>
          <w:trHeight w:val="212"/>
          <w:jc w:val="center"/>
        </w:trPr>
        <w:tc>
          <w:tcPr>
            <w:tcW w:w="4593" w:type="dxa"/>
            <w:tcBorders>
              <w:top w:val="nil"/>
              <w:left w:val="nil"/>
              <w:bottom w:val="nil"/>
              <w:right w:val="nil"/>
            </w:tcBorders>
            <w:shd w:val="clear" w:color="auto" w:fill="auto"/>
            <w:tcMar>
              <w:top w:w="80" w:type="dxa"/>
              <w:left w:w="80" w:type="dxa"/>
              <w:bottom w:w="80" w:type="dxa"/>
              <w:right w:w="80" w:type="dxa"/>
            </w:tcMar>
            <w:vAlign w:val="center"/>
          </w:tcPr>
          <w:p w14:paraId="7CF911E7"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Level design</w:t>
            </w:r>
          </w:p>
        </w:tc>
        <w:tc>
          <w:tcPr>
            <w:tcW w:w="2467" w:type="dxa"/>
            <w:tcBorders>
              <w:top w:val="nil"/>
              <w:left w:val="nil"/>
              <w:bottom w:val="nil"/>
              <w:right w:val="nil"/>
            </w:tcBorders>
            <w:shd w:val="clear" w:color="auto" w:fill="auto"/>
            <w:tcMar>
              <w:top w:w="80" w:type="dxa"/>
              <w:left w:w="80" w:type="dxa"/>
              <w:bottom w:w="80" w:type="dxa"/>
              <w:right w:w="80" w:type="dxa"/>
            </w:tcMar>
            <w:vAlign w:val="center"/>
          </w:tcPr>
          <w:p w14:paraId="7A30BFCE"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 xml:space="preserve">    </w:t>
            </w:r>
            <w:r>
              <w:rPr>
                <w:rFonts w:ascii="Roboto" w:eastAsia="Roboto" w:hAnsi="Roboto" w:cs="Roboto"/>
                <w:sz w:val="20"/>
                <w:szCs w:val="20"/>
              </w:rPr>
              <w:t>(Indiquer le montant) €</w:t>
            </w:r>
            <w:r>
              <w:rPr>
                <w:rFonts w:ascii="Roboto" w:eastAsia="Roboto" w:hAnsi="Roboto" w:cs="Roboto"/>
                <w:color w:val="000000"/>
                <w:sz w:val="20"/>
                <w:szCs w:val="20"/>
              </w:rPr>
              <w:t xml:space="preserve"> </w:t>
            </w:r>
          </w:p>
        </w:tc>
      </w:tr>
      <w:tr w:rsidR="00AB02C9" w14:paraId="64AAFD2D" w14:textId="77777777">
        <w:trPr>
          <w:trHeight w:val="212"/>
          <w:jc w:val="center"/>
        </w:trPr>
        <w:tc>
          <w:tcPr>
            <w:tcW w:w="4593" w:type="dxa"/>
            <w:tcBorders>
              <w:top w:val="nil"/>
              <w:left w:val="nil"/>
              <w:bottom w:val="nil"/>
              <w:right w:val="nil"/>
            </w:tcBorders>
            <w:shd w:val="clear" w:color="auto" w:fill="auto"/>
            <w:tcMar>
              <w:top w:w="80" w:type="dxa"/>
              <w:left w:w="80" w:type="dxa"/>
              <w:bottom w:w="80" w:type="dxa"/>
              <w:right w:w="80" w:type="dxa"/>
            </w:tcMar>
            <w:vAlign w:val="center"/>
          </w:tcPr>
          <w:p w14:paraId="67B275CC"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Développement</w:t>
            </w:r>
          </w:p>
        </w:tc>
        <w:tc>
          <w:tcPr>
            <w:tcW w:w="2467" w:type="dxa"/>
            <w:tcBorders>
              <w:top w:val="nil"/>
              <w:left w:val="nil"/>
              <w:bottom w:val="nil"/>
              <w:right w:val="nil"/>
            </w:tcBorders>
            <w:shd w:val="clear" w:color="auto" w:fill="auto"/>
            <w:tcMar>
              <w:top w:w="80" w:type="dxa"/>
              <w:left w:w="80" w:type="dxa"/>
              <w:bottom w:w="80" w:type="dxa"/>
              <w:right w:w="80" w:type="dxa"/>
            </w:tcMar>
            <w:vAlign w:val="center"/>
          </w:tcPr>
          <w:p w14:paraId="445DFC75"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 xml:space="preserve">    </w:t>
            </w:r>
            <w:r>
              <w:rPr>
                <w:rFonts w:ascii="Roboto" w:eastAsia="Roboto" w:hAnsi="Roboto" w:cs="Roboto"/>
                <w:sz w:val="20"/>
                <w:szCs w:val="20"/>
              </w:rPr>
              <w:t>(Indiquer le montant) €</w:t>
            </w:r>
            <w:r>
              <w:rPr>
                <w:rFonts w:ascii="Roboto" w:eastAsia="Roboto" w:hAnsi="Roboto" w:cs="Roboto"/>
                <w:color w:val="000000"/>
                <w:sz w:val="20"/>
                <w:szCs w:val="20"/>
              </w:rPr>
              <w:t xml:space="preserve"> </w:t>
            </w:r>
          </w:p>
        </w:tc>
      </w:tr>
      <w:tr w:rsidR="00AB02C9" w14:paraId="7746AB77" w14:textId="77777777">
        <w:trPr>
          <w:trHeight w:val="212"/>
          <w:jc w:val="center"/>
        </w:trPr>
        <w:tc>
          <w:tcPr>
            <w:tcW w:w="4593" w:type="dxa"/>
            <w:tcBorders>
              <w:top w:val="nil"/>
              <w:left w:val="nil"/>
              <w:bottom w:val="nil"/>
              <w:right w:val="nil"/>
            </w:tcBorders>
            <w:shd w:val="clear" w:color="auto" w:fill="auto"/>
            <w:tcMar>
              <w:top w:w="80" w:type="dxa"/>
              <w:left w:w="80" w:type="dxa"/>
              <w:bottom w:w="80" w:type="dxa"/>
              <w:right w:w="80" w:type="dxa"/>
            </w:tcMar>
            <w:vAlign w:val="center"/>
          </w:tcPr>
          <w:p w14:paraId="0EBF9E0A"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création graphique</w:t>
            </w:r>
          </w:p>
        </w:tc>
        <w:tc>
          <w:tcPr>
            <w:tcW w:w="2467" w:type="dxa"/>
            <w:tcBorders>
              <w:top w:val="nil"/>
              <w:left w:val="nil"/>
              <w:bottom w:val="nil"/>
              <w:right w:val="nil"/>
            </w:tcBorders>
            <w:shd w:val="clear" w:color="auto" w:fill="auto"/>
            <w:tcMar>
              <w:top w:w="80" w:type="dxa"/>
              <w:left w:w="80" w:type="dxa"/>
              <w:bottom w:w="80" w:type="dxa"/>
              <w:right w:w="80" w:type="dxa"/>
            </w:tcMar>
            <w:vAlign w:val="center"/>
          </w:tcPr>
          <w:p w14:paraId="681E8E51"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 xml:space="preserve">    </w:t>
            </w:r>
            <w:r>
              <w:rPr>
                <w:rFonts w:ascii="Roboto" w:eastAsia="Roboto" w:hAnsi="Roboto" w:cs="Roboto"/>
                <w:sz w:val="20"/>
                <w:szCs w:val="20"/>
              </w:rPr>
              <w:t>(Indiquer le montant) €</w:t>
            </w:r>
          </w:p>
        </w:tc>
      </w:tr>
      <w:tr w:rsidR="00AB02C9" w14:paraId="07F34D5F" w14:textId="77777777">
        <w:trPr>
          <w:trHeight w:val="212"/>
          <w:jc w:val="center"/>
        </w:trPr>
        <w:tc>
          <w:tcPr>
            <w:tcW w:w="4593" w:type="dxa"/>
            <w:tcBorders>
              <w:top w:val="nil"/>
              <w:left w:val="nil"/>
              <w:bottom w:val="nil"/>
              <w:right w:val="nil"/>
            </w:tcBorders>
            <w:shd w:val="clear" w:color="auto" w:fill="auto"/>
            <w:tcMar>
              <w:top w:w="80" w:type="dxa"/>
              <w:left w:w="80" w:type="dxa"/>
              <w:bottom w:w="80" w:type="dxa"/>
              <w:right w:w="80" w:type="dxa"/>
            </w:tcMar>
            <w:vAlign w:val="center"/>
          </w:tcPr>
          <w:p w14:paraId="6D2CDF9A"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Intégration Eléments IP</w:t>
            </w:r>
          </w:p>
        </w:tc>
        <w:tc>
          <w:tcPr>
            <w:tcW w:w="2467" w:type="dxa"/>
            <w:tcBorders>
              <w:top w:val="nil"/>
              <w:left w:val="nil"/>
              <w:bottom w:val="nil"/>
              <w:right w:val="nil"/>
            </w:tcBorders>
            <w:shd w:val="clear" w:color="auto" w:fill="auto"/>
            <w:tcMar>
              <w:top w:w="80" w:type="dxa"/>
              <w:left w:w="80" w:type="dxa"/>
              <w:bottom w:w="80" w:type="dxa"/>
              <w:right w:w="80" w:type="dxa"/>
            </w:tcMar>
            <w:vAlign w:val="center"/>
          </w:tcPr>
          <w:p w14:paraId="6D8AFC05"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 xml:space="preserve">    </w:t>
            </w:r>
            <w:r>
              <w:rPr>
                <w:rFonts w:ascii="Roboto" w:eastAsia="Roboto" w:hAnsi="Roboto" w:cs="Roboto"/>
                <w:sz w:val="20"/>
                <w:szCs w:val="20"/>
              </w:rPr>
              <w:t>(Indiquer le montant) €</w:t>
            </w:r>
          </w:p>
        </w:tc>
      </w:tr>
      <w:tr w:rsidR="00AB02C9" w14:paraId="1F14AD3E" w14:textId="77777777">
        <w:trPr>
          <w:trHeight w:val="212"/>
          <w:jc w:val="center"/>
        </w:trPr>
        <w:tc>
          <w:tcPr>
            <w:tcW w:w="4593" w:type="dxa"/>
            <w:tcBorders>
              <w:top w:val="nil"/>
              <w:left w:val="nil"/>
              <w:bottom w:val="nil"/>
              <w:right w:val="nil"/>
            </w:tcBorders>
            <w:shd w:val="clear" w:color="auto" w:fill="auto"/>
            <w:tcMar>
              <w:top w:w="80" w:type="dxa"/>
              <w:left w:w="80" w:type="dxa"/>
              <w:bottom w:w="80" w:type="dxa"/>
              <w:right w:w="80" w:type="dxa"/>
            </w:tcMar>
            <w:vAlign w:val="center"/>
          </w:tcPr>
          <w:p w14:paraId="1BEBEB3D"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Localisation</w:t>
            </w:r>
          </w:p>
        </w:tc>
        <w:tc>
          <w:tcPr>
            <w:tcW w:w="2467" w:type="dxa"/>
            <w:tcBorders>
              <w:top w:val="nil"/>
              <w:left w:val="nil"/>
              <w:bottom w:val="nil"/>
              <w:right w:val="nil"/>
            </w:tcBorders>
            <w:shd w:val="clear" w:color="auto" w:fill="auto"/>
            <w:tcMar>
              <w:top w:w="80" w:type="dxa"/>
              <w:left w:w="80" w:type="dxa"/>
              <w:bottom w:w="80" w:type="dxa"/>
              <w:right w:w="80" w:type="dxa"/>
            </w:tcMar>
            <w:vAlign w:val="center"/>
          </w:tcPr>
          <w:p w14:paraId="44AC3FB4"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 xml:space="preserve">    </w:t>
            </w:r>
            <w:r>
              <w:rPr>
                <w:rFonts w:ascii="Roboto" w:eastAsia="Roboto" w:hAnsi="Roboto" w:cs="Roboto"/>
                <w:sz w:val="20"/>
                <w:szCs w:val="20"/>
              </w:rPr>
              <w:t>(Indiquer le montant) €</w:t>
            </w:r>
          </w:p>
        </w:tc>
      </w:tr>
      <w:tr w:rsidR="00AB02C9" w14:paraId="0ACE4A80" w14:textId="77777777">
        <w:trPr>
          <w:trHeight w:val="212"/>
          <w:jc w:val="center"/>
        </w:trPr>
        <w:tc>
          <w:tcPr>
            <w:tcW w:w="4593" w:type="dxa"/>
            <w:tcBorders>
              <w:top w:val="nil"/>
              <w:left w:val="nil"/>
              <w:bottom w:val="nil"/>
              <w:right w:val="nil"/>
            </w:tcBorders>
            <w:shd w:val="clear" w:color="auto" w:fill="auto"/>
            <w:tcMar>
              <w:top w:w="80" w:type="dxa"/>
              <w:left w:w="80" w:type="dxa"/>
              <w:bottom w:w="80" w:type="dxa"/>
              <w:right w:w="80" w:type="dxa"/>
            </w:tcMar>
            <w:vAlign w:val="center"/>
          </w:tcPr>
          <w:p w14:paraId="7746D69F"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Testing</w:t>
            </w:r>
          </w:p>
        </w:tc>
        <w:tc>
          <w:tcPr>
            <w:tcW w:w="2467" w:type="dxa"/>
            <w:tcBorders>
              <w:top w:val="nil"/>
              <w:left w:val="nil"/>
              <w:bottom w:val="nil"/>
              <w:right w:val="nil"/>
            </w:tcBorders>
            <w:shd w:val="clear" w:color="auto" w:fill="auto"/>
            <w:tcMar>
              <w:top w:w="80" w:type="dxa"/>
              <w:left w:w="80" w:type="dxa"/>
              <w:bottom w:w="80" w:type="dxa"/>
              <w:right w:w="80" w:type="dxa"/>
            </w:tcMar>
            <w:vAlign w:val="center"/>
          </w:tcPr>
          <w:p w14:paraId="73A48D51"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 xml:space="preserve">    </w:t>
            </w:r>
            <w:r>
              <w:rPr>
                <w:rFonts w:ascii="Roboto" w:eastAsia="Roboto" w:hAnsi="Roboto" w:cs="Roboto"/>
                <w:sz w:val="20"/>
                <w:szCs w:val="20"/>
              </w:rPr>
              <w:t>(Indiquer le montant) €</w:t>
            </w:r>
          </w:p>
        </w:tc>
      </w:tr>
      <w:tr w:rsidR="00AB02C9" w14:paraId="79686B90" w14:textId="77777777">
        <w:trPr>
          <w:trHeight w:val="212"/>
          <w:jc w:val="center"/>
        </w:trPr>
        <w:tc>
          <w:tcPr>
            <w:tcW w:w="4593" w:type="dxa"/>
            <w:tcBorders>
              <w:top w:val="nil"/>
              <w:left w:val="nil"/>
              <w:bottom w:val="nil"/>
              <w:right w:val="nil"/>
            </w:tcBorders>
            <w:shd w:val="clear" w:color="auto" w:fill="auto"/>
            <w:tcMar>
              <w:top w:w="80" w:type="dxa"/>
              <w:left w:w="80" w:type="dxa"/>
              <w:bottom w:w="80" w:type="dxa"/>
              <w:right w:w="80" w:type="dxa"/>
            </w:tcMar>
            <w:vAlign w:val="center"/>
          </w:tcPr>
          <w:p w14:paraId="270CBD89"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Versionning iOS / android / PC /Mac</w:t>
            </w:r>
          </w:p>
        </w:tc>
        <w:tc>
          <w:tcPr>
            <w:tcW w:w="2467" w:type="dxa"/>
            <w:tcBorders>
              <w:top w:val="nil"/>
              <w:left w:val="nil"/>
              <w:bottom w:val="nil"/>
              <w:right w:val="nil"/>
            </w:tcBorders>
            <w:shd w:val="clear" w:color="auto" w:fill="auto"/>
            <w:tcMar>
              <w:top w:w="80" w:type="dxa"/>
              <w:left w:w="80" w:type="dxa"/>
              <w:bottom w:w="80" w:type="dxa"/>
              <w:right w:w="80" w:type="dxa"/>
            </w:tcMar>
            <w:vAlign w:val="center"/>
          </w:tcPr>
          <w:p w14:paraId="2ECFEA9E"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sz w:val="20"/>
                <w:szCs w:val="20"/>
              </w:rPr>
              <w:t xml:space="preserve"> </w:t>
            </w:r>
            <w:r>
              <w:rPr>
                <w:rFonts w:ascii="Roboto" w:eastAsia="Roboto" w:hAnsi="Roboto" w:cs="Roboto"/>
                <w:color w:val="000000"/>
                <w:sz w:val="20"/>
                <w:szCs w:val="20"/>
              </w:rPr>
              <w:t xml:space="preserve">   </w:t>
            </w:r>
            <w:r>
              <w:rPr>
                <w:rFonts w:ascii="Roboto" w:eastAsia="Roboto" w:hAnsi="Roboto" w:cs="Roboto"/>
                <w:sz w:val="20"/>
                <w:szCs w:val="20"/>
              </w:rPr>
              <w:t>(Indiquer le montant) €</w:t>
            </w:r>
          </w:p>
        </w:tc>
      </w:tr>
      <w:tr w:rsidR="00AB02C9" w14:paraId="3FB0413D" w14:textId="77777777">
        <w:trPr>
          <w:trHeight w:val="212"/>
          <w:jc w:val="center"/>
        </w:trPr>
        <w:tc>
          <w:tcPr>
            <w:tcW w:w="4593" w:type="dxa"/>
            <w:tcBorders>
              <w:top w:val="nil"/>
              <w:left w:val="nil"/>
              <w:bottom w:val="nil"/>
              <w:right w:val="nil"/>
            </w:tcBorders>
            <w:shd w:val="clear" w:color="auto" w:fill="auto"/>
            <w:tcMar>
              <w:top w:w="80" w:type="dxa"/>
              <w:left w:w="80" w:type="dxa"/>
              <w:bottom w:w="80" w:type="dxa"/>
              <w:right w:w="80" w:type="dxa"/>
            </w:tcMar>
            <w:vAlign w:val="center"/>
          </w:tcPr>
          <w:p w14:paraId="35F36E0C"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Store management</w:t>
            </w:r>
          </w:p>
        </w:tc>
        <w:tc>
          <w:tcPr>
            <w:tcW w:w="2467" w:type="dxa"/>
            <w:tcBorders>
              <w:top w:val="nil"/>
              <w:left w:val="nil"/>
              <w:bottom w:val="nil"/>
              <w:right w:val="nil"/>
            </w:tcBorders>
            <w:shd w:val="clear" w:color="auto" w:fill="auto"/>
            <w:tcMar>
              <w:top w:w="80" w:type="dxa"/>
              <w:left w:w="80" w:type="dxa"/>
              <w:bottom w:w="80" w:type="dxa"/>
              <w:right w:w="80" w:type="dxa"/>
            </w:tcMar>
            <w:vAlign w:val="center"/>
          </w:tcPr>
          <w:p w14:paraId="56D18A37"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 xml:space="preserve">    </w:t>
            </w:r>
            <w:r>
              <w:rPr>
                <w:rFonts w:ascii="Roboto" w:eastAsia="Roboto" w:hAnsi="Roboto" w:cs="Roboto"/>
                <w:sz w:val="20"/>
                <w:szCs w:val="20"/>
              </w:rPr>
              <w:t>(Indiquer le montant) €</w:t>
            </w:r>
          </w:p>
        </w:tc>
      </w:tr>
      <w:tr w:rsidR="00AB02C9" w14:paraId="086370C7" w14:textId="77777777">
        <w:trPr>
          <w:trHeight w:val="212"/>
          <w:jc w:val="center"/>
        </w:trPr>
        <w:tc>
          <w:tcPr>
            <w:tcW w:w="4593" w:type="dxa"/>
            <w:tcBorders>
              <w:top w:val="nil"/>
              <w:left w:val="nil"/>
              <w:bottom w:val="nil"/>
              <w:right w:val="nil"/>
            </w:tcBorders>
            <w:shd w:val="clear" w:color="auto" w:fill="auto"/>
            <w:tcMar>
              <w:top w:w="80" w:type="dxa"/>
              <w:left w:w="80" w:type="dxa"/>
              <w:bottom w:w="80" w:type="dxa"/>
              <w:right w:w="80" w:type="dxa"/>
            </w:tcMar>
            <w:vAlign w:val="center"/>
          </w:tcPr>
          <w:p w14:paraId="67C39228"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color w:val="000000"/>
                <w:sz w:val="20"/>
                <w:szCs w:val="20"/>
              </w:rPr>
              <w:t>TOTAL</w:t>
            </w:r>
          </w:p>
        </w:tc>
        <w:tc>
          <w:tcPr>
            <w:tcW w:w="2467" w:type="dxa"/>
            <w:tcBorders>
              <w:top w:val="nil"/>
              <w:left w:val="nil"/>
              <w:bottom w:val="nil"/>
              <w:right w:val="nil"/>
            </w:tcBorders>
            <w:shd w:val="clear" w:color="auto" w:fill="auto"/>
            <w:tcMar>
              <w:top w:w="80" w:type="dxa"/>
              <w:left w:w="80" w:type="dxa"/>
              <w:bottom w:w="80" w:type="dxa"/>
              <w:right w:w="80" w:type="dxa"/>
            </w:tcMar>
            <w:vAlign w:val="center"/>
          </w:tcPr>
          <w:p w14:paraId="54CAEFEE" w14:textId="77777777" w:rsidR="00AB02C9" w:rsidRDefault="00000000">
            <w:pPr>
              <w:pBdr>
                <w:top w:val="nil"/>
                <w:left w:val="nil"/>
                <w:bottom w:val="nil"/>
                <w:right w:val="nil"/>
                <w:between w:val="nil"/>
              </w:pBdr>
              <w:rPr>
                <w:rFonts w:ascii="Roboto" w:eastAsia="Roboto" w:hAnsi="Roboto" w:cs="Roboto"/>
                <w:color w:val="000000"/>
                <w:sz w:val="20"/>
                <w:szCs w:val="20"/>
              </w:rPr>
            </w:pPr>
            <w:r>
              <w:rPr>
                <w:rFonts w:ascii="Roboto" w:eastAsia="Roboto" w:hAnsi="Roboto" w:cs="Roboto"/>
                <w:sz w:val="20"/>
                <w:szCs w:val="20"/>
              </w:rPr>
              <w:t xml:space="preserve">  </w:t>
            </w:r>
            <w:r>
              <w:rPr>
                <w:rFonts w:ascii="Roboto" w:eastAsia="Roboto" w:hAnsi="Roboto" w:cs="Roboto"/>
                <w:color w:val="000000"/>
                <w:sz w:val="20"/>
                <w:szCs w:val="20"/>
              </w:rPr>
              <w:t xml:space="preserve">  </w:t>
            </w:r>
            <w:r>
              <w:rPr>
                <w:rFonts w:ascii="Roboto" w:eastAsia="Roboto" w:hAnsi="Roboto" w:cs="Roboto"/>
                <w:sz w:val="20"/>
                <w:szCs w:val="20"/>
              </w:rPr>
              <w:t>(Indiquer le montant) €</w:t>
            </w:r>
          </w:p>
        </w:tc>
      </w:tr>
    </w:tbl>
    <w:p w14:paraId="69EA4AAC" w14:textId="77777777" w:rsidR="00AB02C9" w:rsidRDefault="00AB02C9">
      <w:pPr>
        <w:widowControl w:val="0"/>
        <w:pBdr>
          <w:top w:val="nil"/>
          <w:left w:val="nil"/>
          <w:bottom w:val="nil"/>
          <w:right w:val="nil"/>
          <w:between w:val="nil"/>
        </w:pBdr>
        <w:jc w:val="center"/>
        <w:rPr>
          <w:rFonts w:ascii="Roboto" w:eastAsia="Roboto" w:hAnsi="Roboto" w:cs="Roboto"/>
          <w:b/>
          <w:color w:val="000000"/>
          <w:sz w:val="20"/>
          <w:szCs w:val="20"/>
        </w:rPr>
      </w:pPr>
    </w:p>
    <w:p w14:paraId="5C3F9428" w14:textId="77777777" w:rsidR="00AB02C9" w:rsidRDefault="00AB02C9">
      <w:pPr>
        <w:pBdr>
          <w:top w:val="nil"/>
          <w:left w:val="nil"/>
          <w:bottom w:val="nil"/>
          <w:right w:val="nil"/>
          <w:between w:val="nil"/>
        </w:pBdr>
        <w:spacing w:line="276" w:lineRule="auto"/>
        <w:jc w:val="center"/>
        <w:rPr>
          <w:rFonts w:ascii="Roboto" w:eastAsia="Roboto" w:hAnsi="Roboto" w:cs="Roboto"/>
          <w:b/>
          <w:color w:val="000000"/>
          <w:sz w:val="20"/>
          <w:szCs w:val="20"/>
        </w:rPr>
      </w:pPr>
    </w:p>
    <w:p w14:paraId="0E239D0C" w14:textId="77777777" w:rsidR="00AB02C9" w:rsidRDefault="00AB02C9">
      <w:pPr>
        <w:pBdr>
          <w:top w:val="nil"/>
          <w:left w:val="nil"/>
          <w:bottom w:val="nil"/>
          <w:right w:val="nil"/>
          <w:between w:val="nil"/>
        </w:pBdr>
        <w:rPr>
          <w:rFonts w:ascii="Roboto" w:eastAsia="Roboto" w:hAnsi="Roboto" w:cs="Roboto"/>
          <w:color w:val="000000"/>
          <w:sz w:val="20"/>
          <w:szCs w:val="20"/>
        </w:rPr>
      </w:pPr>
    </w:p>
    <w:p w14:paraId="074C9906" w14:textId="77777777" w:rsidR="00AB02C9" w:rsidRDefault="00AB02C9">
      <w:pPr>
        <w:pBdr>
          <w:top w:val="nil"/>
          <w:left w:val="nil"/>
          <w:bottom w:val="nil"/>
          <w:right w:val="nil"/>
          <w:between w:val="nil"/>
        </w:pBdr>
        <w:spacing w:line="276" w:lineRule="auto"/>
        <w:jc w:val="center"/>
        <w:rPr>
          <w:rFonts w:ascii="Roboto" w:eastAsia="Roboto" w:hAnsi="Roboto" w:cs="Roboto"/>
          <w:color w:val="000000"/>
          <w:sz w:val="20"/>
          <w:szCs w:val="20"/>
        </w:rPr>
      </w:pPr>
    </w:p>
    <w:p w14:paraId="20972F7B" w14:textId="77777777" w:rsidR="00AB02C9" w:rsidRDefault="00000000">
      <w:pPr>
        <w:pBdr>
          <w:top w:val="nil"/>
          <w:left w:val="nil"/>
          <w:bottom w:val="nil"/>
          <w:right w:val="nil"/>
          <w:between w:val="nil"/>
        </w:pBdr>
        <w:spacing w:line="276" w:lineRule="auto"/>
        <w:jc w:val="center"/>
        <w:rPr>
          <w:rFonts w:ascii="Roboto" w:eastAsia="Roboto" w:hAnsi="Roboto" w:cs="Roboto"/>
          <w:b/>
          <w:color w:val="000000"/>
          <w:sz w:val="20"/>
          <w:szCs w:val="20"/>
        </w:rPr>
      </w:pPr>
      <w:r>
        <w:rPr>
          <w:rFonts w:ascii="Roboto" w:eastAsia="Roboto" w:hAnsi="Roboto" w:cs="Roboto"/>
          <w:b/>
          <w:color w:val="000000"/>
          <w:sz w:val="20"/>
          <w:szCs w:val="20"/>
        </w:rPr>
        <w:t>Annexe 3 – Exemple de calcul des Recettes</w:t>
      </w:r>
    </w:p>
    <w:p w14:paraId="63055347" w14:textId="77777777" w:rsidR="00AB02C9" w:rsidRDefault="00AB02C9">
      <w:pPr>
        <w:pBdr>
          <w:top w:val="nil"/>
          <w:left w:val="nil"/>
          <w:bottom w:val="nil"/>
          <w:right w:val="nil"/>
          <w:between w:val="nil"/>
        </w:pBdr>
        <w:spacing w:line="276" w:lineRule="auto"/>
        <w:jc w:val="center"/>
        <w:rPr>
          <w:rFonts w:ascii="Roboto" w:eastAsia="Roboto" w:hAnsi="Roboto" w:cs="Roboto"/>
          <w:color w:val="000000"/>
          <w:sz w:val="20"/>
          <w:szCs w:val="20"/>
        </w:rPr>
      </w:pPr>
    </w:p>
    <w:sectPr w:rsidR="00AB02C9">
      <w:headerReference w:type="default" r:id="rId7"/>
      <w:footerReference w:type="default" r:id="rId8"/>
      <w:pgSz w:w="11900" w:h="16840"/>
      <w:pgMar w:top="2500" w:right="1415" w:bottom="1429" w:left="1418" w:header="709" w:footer="79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CA2AEA" w14:textId="77777777" w:rsidR="0071552F" w:rsidRDefault="0071552F">
      <w:r>
        <w:separator/>
      </w:r>
    </w:p>
  </w:endnote>
  <w:endnote w:type="continuationSeparator" w:id="0">
    <w:p w14:paraId="7D2DC591" w14:textId="77777777" w:rsidR="0071552F" w:rsidRDefault="007155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6F0D1A" w14:textId="77777777" w:rsidR="00AB02C9" w:rsidRDefault="00AB02C9">
    <w:pPr>
      <w:pBdr>
        <w:top w:val="nil"/>
        <w:left w:val="nil"/>
        <w:bottom w:val="nil"/>
        <w:right w:val="nil"/>
        <w:between w:val="nil"/>
      </w:pBdr>
      <w:tabs>
        <w:tab w:val="right" w:pos="9047"/>
      </w:tabs>
      <w:jc w:val="center"/>
      <w:rPr>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F1E639" w14:textId="77777777" w:rsidR="0071552F" w:rsidRDefault="0071552F">
      <w:r>
        <w:separator/>
      </w:r>
    </w:p>
  </w:footnote>
  <w:footnote w:type="continuationSeparator" w:id="0">
    <w:p w14:paraId="27F6D381" w14:textId="77777777" w:rsidR="0071552F" w:rsidRDefault="007155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4B2ED1" w14:textId="77777777" w:rsidR="00AB02C9" w:rsidRDefault="00AB02C9">
    <w:pPr>
      <w:pBdr>
        <w:top w:val="nil"/>
        <w:left w:val="nil"/>
        <w:bottom w:val="nil"/>
        <w:right w:val="nil"/>
        <w:between w:val="nil"/>
      </w:pBdr>
      <w:tabs>
        <w:tab w:val="right" w:pos="9047"/>
      </w:tabs>
      <w:jc w:val="center"/>
      <w:rPr>
        <w:color w:val="00000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6142A"/>
    <w:multiLevelType w:val="multilevel"/>
    <w:tmpl w:val="76F8A4D0"/>
    <w:lvl w:ilvl="0">
      <w:start w:val="1"/>
      <w:numFmt w:val="lowerLetter"/>
      <w:lvlText w:val="%1)"/>
      <w:lvlJc w:val="left"/>
      <w:pPr>
        <w:ind w:left="720" w:hanging="36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285"/>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285"/>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285"/>
      </w:pPr>
      <w:rPr>
        <w:smallCaps w:val="0"/>
        <w:strike w:val="0"/>
        <w:shd w:val="clear" w:color="auto" w:fill="auto"/>
        <w:vertAlign w:val="baseline"/>
      </w:rPr>
    </w:lvl>
  </w:abstractNum>
  <w:abstractNum w:abstractNumId="1" w15:restartNumberingAfterBreak="0">
    <w:nsid w:val="163059F7"/>
    <w:multiLevelType w:val="multilevel"/>
    <w:tmpl w:val="374E0BAC"/>
    <w:lvl w:ilvl="0">
      <w:start w:val="1"/>
      <w:numFmt w:val="lowerRoman"/>
      <w:lvlText w:val="(%1)"/>
      <w:lvlJc w:val="left"/>
      <w:pPr>
        <w:ind w:left="1440" w:hanging="720"/>
      </w:pPr>
      <w:rPr>
        <w:smallCaps w:val="0"/>
        <w:strike w:val="0"/>
        <w:shd w:val="clear" w:color="auto" w:fill="auto"/>
        <w:vertAlign w:val="baseline"/>
      </w:rPr>
    </w:lvl>
    <w:lvl w:ilvl="1">
      <w:start w:val="1"/>
      <w:numFmt w:val="lowerLetter"/>
      <w:lvlText w:val="%2."/>
      <w:lvlJc w:val="left"/>
      <w:pPr>
        <w:ind w:left="1800" w:hanging="360"/>
      </w:pPr>
      <w:rPr>
        <w:smallCaps w:val="0"/>
        <w:strike w:val="0"/>
        <w:shd w:val="clear" w:color="auto" w:fill="auto"/>
        <w:vertAlign w:val="baseline"/>
      </w:rPr>
    </w:lvl>
    <w:lvl w:ilvl="2">
      <w:start w:val="1"/>
      <w:numFmt w:val="lowerRoman"/>
      <w:lvlText w:val="%3."/>
      <w:lvlJc w:val="left"/>
      <w:pPr>
        <w:ind w:left="2520" w:hanging="285"/>
      </w:pPr>
      <w:rPr>
        <w:smallCaps w:val="0"/>
        <w:strike w:val="0"/>
        <w:shd w:val="clear" w:color="auto" w:fill="auto"/>
        <w:vertAlign w:val="baseline"/>
      </w:rPr>
    </w:lvl>
    <w:lvl w:ilvl="3">
      <w:start w:val="1"/>
      <w:numFmt w:val="decimal"/>
      <w:lvlText w:val="%4."/>
      <w:lvlJc w:val="left"/>
      <w:pPr>
        <w:ind w:left="3240" w:hanging="360"/>
      </w:pPr>
      <w:rPr>
        <w:smallCaps w:val="0"/>
        <w:strike w:val="0"/>
        <w:shd w:val="clear" w:color="auto" w:fill="auto"/>
        <w:vertAlign w:val="baseline"/>
      </w:rPr>
    </w:lvl>
    <w:lvl w:ilvl="4">
      <w:start w:val="1"/>
      <w:numFmt w:val="lowerLetter"/>
      <w:lvlText w:val="%5."/>
      <w:lvlJc w:val="left"/>
      <w:pPr>
        <w:ind w:left="3960" w:hanging="360"/>
      </w:pPr>
      <w:rPr>
        <w:smallCaps w:val="0"/>
        <w:strike w:val="0"/>
        <w:shd w:val="clear" w:color="auto" w:fill="auto"/>
        <w:vertAlign w:val="baseline"/>
      </w:rPr>
    </w:lvl>
    <w:lvl w:ilvl="5">
      <w:start w:val="1"/>
      <w:numFmt w:val="lowerRoman"/>
      <w:lvlText w:val="%6."/>
      <w:lvlJc w:val="left"/>
      <w:pPr>
        <w:ind w:left="4680" w:hanging="285"/>
      </w:pPr>
      <w:rPr>
        <w:smallCaps w:val="0"/>
        <w:strike w:val="0"/>
        <w:shd w:val="clear" w:color="auto" w:fill="auto"/>
        <w:vertAlign w:val="baseline"/>
      </w:rPr>
    </w:lvl>
    <w:lvl w:ilvl="6">
      <w:start w:val="1"/>
      <w:numFmt w:val="decimal"/>
      <w:lvlText w:val="%7."/>
      <w:lvlJc w:val="left"/>
      <w:pPr>
        <w:ind w:left="5400" w:hanging="360"/>
      </w:pPr>
      <w:rPr>
        <w:smallCaps w:val="0"/>
        <w:strike w:val="0"/>
        <w:shd w:val="clear" w:color="auto" w:fill="auto"/>
        <w:vertAlign w:val="baseline"/>
      </w:rPr>
    </w:lvl>
    <w:lvl w:ilvl="7">
      <w:start w:val="1"/>
      <w:numFmt w:val="lowerLetter"/>
      <w:lvlText w:val="%8."/>
      <w:lvlJc w:val="left"/>
      <w:pPr>
        <w:ind w:left="6120" w:hanging="360"/>
      </w:pPr>
      <w:rPr>
        <w:smallCaps w:val="0"/>
        <w:strike w:val="0"/>
        <w:shd w:val="clear" w:color="auto" w:fill="auto"/>
        <w:vertAlign w:val="baseline"/>
      </w:rPr>
    </w:lvl>
    <w:lvl w:ilvl="8">
      <w:start w:val="1"/>
      <w:numFmt w:val="lowerRoman"/>
      <w:lvlText w:val="%9."/>
      <w:lvlJc w:val="left"/>
      <w:pPr>
        <w:ind w:left="6840" w:hanging="285"/>
      </w:pPr>
      <w:rPr>
        <w:smallCaps w:val="0"/>
        <w:strike w:val="0"/>
        <w:shd w:val="clear" w:color="auto" w:fill="auto"/>
        <w:vertAlign w:val="baseline"/>
      </w:rPr>
    </w:lvl>
  </w:abstractNum>
  <w:abstractNum w:abstractNumId="2" w15:restartNumberingAfterBreak="0">
    <w:nsid w:val="1A835786"/>
    <w:multiLevelType w:val="multilevel"/>
    <w:tmpl w:val="F72CE122"/>
    <w:lvl w:ilvl="0">
      <w:start w:val="6"/>
      <w:numFmt w:val="decimal"/>
      <w:lvlText w:val="%1."/>
      <w:lvlJc w:val="left"/>
      <w:pPr>
        <w:ind w:left="720" w:hanging="36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285"/>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285"/>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285"/>
      </w:pPr>
      <w:rPr>
        <w:smallCaps w:val="0"/>
        <w:strike w:val="0"/>
        <w:shd w:val="clear" w:color="auto" w:fill="auto"/>
        <w:vertAlign w:val="baseline"/>
      </w:rPr>
    </w:lvl>
  </w:abstractNum>
  <w:abstractNum w:abstractNumId="3" w15:restartNumberingAfterBreak="0">
    <w:nsid w:val="209479C8"/>
    <w:multiLevelType w:val="multilevel"/>
    <w:tmpl w:val="856E336C"/>
    <w:lvl w:ilvl="0">
      <w:start w:val="1"/>
      <w:numFmt w:val="bullet"/>
      <w:lvlText w:val="-"/>
      <w:lvlJc w:val="left"/>
      <w:pPr>
        <w:ind w:left="360" w:hanging="360"/>
      </w:pPr>
      <w:rPr>
        <w:rFonts w:ascii="Times New Roman" w:eastAsia="Times New Roman" w:hAnsi="Times New Roman" w:cs="Times New Roman"/>
        <w:b w:val="0"/>
        <w:i w:val="0"/>
        <w:smallCaps w:val="0"/>
        <w:strike w:val="0"/>
        <w:shd w:val="clear" w:color="auto" w:fill="auto"/>
        <w:vertAlign w:val="baseline"/>
      </w:rPr>
    </w:lvl>
    <w:lvl w:ilvl="1">
      <w:start w:val="1"/>
      <w:numFmt w:val="bullet"/>
      <w:lvlText w:val="•"/>
      <w:lvlJc w:val="left"/>
      <w:pPr>
        <w:ind w:left="1080" w:hanging="360"/>
      </w:pPr>
      <w:rPr>
        <w:rFonts w:ascii="Times New Roman" w:eastAsia="Times New Roman" w:hAnsi="Times New Roman" w:cs="Times New Roman"/>
        <w:b w:val="0"/>
        <w:i w:val="0"/>
        <w:smallCaps w:val="0"/>
        <w:strike w:val="0"/>
        <w:shd w:val="clear" w:color="auto" w:fill="auto"/>
        <w:vertAlign w:val="baseline"/>
      </w:rPr>
    </w:lvl>
    <w:lvl w:ilvl="2">
      <w:start w:val="1"/>
      <w:numFmt w:val="bullet"/>
      <w:lvlText w:val="▪"/>
      <w:lvlJc w:val="left"/>
      <w:pPr>
        <w:ind w:left="1800" w:hanging="360"/>
      </w:pPr>
      <w:rPr>
        <w:rFonts w:ascii="Times New Roman" w:eastAsia="Times New Roman" w:hAnsi="Times New Roman" w:cs="Times New Roman"/>
        <w:b w:val="0"/>
        <w:i w:val="0"/>
        <w:smallCaps w:val="0"/>
        <w:strike w:val="0"/>
        <w:shd w:val="clear" w:color="auto" w:fill="auto"/>
        <w:vertAlign w:val="baseline"/>
      </w:rPr>
    </w:lvl>
    <w:lvl w:ilvl="3">
      <w:start w:val="1"/>
      <w:numFmt w:val="bullet"/>
      <w:lvlText w:val="•"/>
      <w:lvlJc w:val="left"/>
      <w:pPr>
        <w:ind w:left="2520" w:hanging="360"/>
      </w:pPr>
      <w:rPr>
        <w:rFonts w:ascii="Times New Roman" w:eastAsia="Times New Roman" w:hAnsi="Times New Roman" w:cs="Times New Roman"/>
        <w:b w:val="0"/>
        <w:i w:val="0"/>
        <w:smallCaps w:val="0"/>
        <w:strike w:val="0"/>
        <w:shd w:val="clear" w:color="auto" w:fill="auto"/>
        <w:vertAlign w:val="baseline"/>
      </w:rPr>
    </w:lvl>
    <w:lvl w:ilvl="4">
      <w:start w:val="1"/>
      <w:numFmt w:val="bullet"/>
      <w:lvlText w:val="o"/>
      <w:lvlJc w:val="left"/>
      <w:pPr>
        <w:ind w:left="3240" w:hanging="360"/>
      </w:pPr>
      <w:rPr>
        <w:rFonts w:ascii="Times New Roman" w:eastAsia="Times New Roman" w:hAnsi="Times New Roman" w:cs="Times New Roman"/>
        <w:b w:val="0"/>
        <w:i w:val="0"/>
        <w:smallCaps w:val="0"/>
        <w:strike w:val="0"/>
        <w:shd w:val="clear" w:color="auto" w:fill="auto"/>
        <w:vertAlign w:val="baseline"/>
      </w:rPr>
    </w:lvl>
    <w:lvl w:ilvl="5">
      <w:start w:val="1"/>
      <w:numFmt w:val="bullet"/>
      <w:lvlText w:val="▪"/>
      <w:lvlJc w:val="left"/>
      <w:pPr>
        <w:ind w:left="3960" w:hanging="360"/>
      </w:pPr>
      <w:rPr>
        <w:rFonts w:ascii="Times New Roman" w:eastAsia="Times New Roman" w:hAnsi="Times New Roman" w:cs="Times New Roman"/>
        <w:b w:val="0"/>
        <w:i w:val="0"/>
        <w:smallCaps w:val="0"/>
        <w:strike w:val="0"/>
        <w:shd w:val="clear" w:color="auto" w:fill="auto"/>
        <w:vertAlign w:val="baseline"/>
      </w:rPr>
    </w:lvl>
    <w:lvl w:ilvl="6">
      <w:start w:val="1"/>
      <w:numFmt w:val="bullet"/>
      <w:lvlText w:val="•"/>
      <w:lvlJc w:val="left"/>
      <w:pPr>
        <w:ind w:left="4680" w:hanging="360"/>
      </w:pPr>
      <w:rPr>
        <w:rFonts w:ascii="Times New Roman" w:eastAsia="Times New Roman" w:hAnsi="Times New Roman" w:cs="Times New Roman"/>
        <w:b w:val="0"/>
        <w:i w:val="0"/>
        <w:smallCaps w:val="0"/>
        <w:strike w:val="0"/>
        <w:shd w:val="clear" w:color="auto" w:fill="auto"/>
        <w:vertAlign w:val="baseline"/>
      </w:rPr>
    </w:lvl>
    <w:lvl w:ilvl="7">
      <w:start w:val="1"/>
      <w:numFmt w:val="bullet"/>
      <w:lvlText w:val="o"/>
      <w:lvlJc w:val="left"/>
      <w:pPr>
        <w:ind w:left="5400" w:hanging="360"/>
      </w:pPr>
      <w:rPr>
        <w:rFonts w:ascii="Times New Roman" w:eastAsia="Times New Roman" w:hAnsi="Times New Roman" w:cs="Times New Roman"/>
        <w:b w:val="0"/>
        <w:i w:val="0"/>
        <w:smallCaps w:val="0"/>
        <w:strike w:val="0"/>
        <w:shd w:val="clear" w:color="auto" w:fill="auto"/>
        <w:vertAlign w:val="baseline"/>
      </w:rPr>
    </w:lvl>
    <w:lvl w:ilvl="8">
      <w:start w:val="1"/>
      <w:numFmt w:val="bullet"/>
      <w:lvlText w:val="▪"/>
      <w:lvlJc w:val="left"/>
      <w:pPr>
        <w:ind w:left="6120" w:hanging="360"/>
      </w:pPr>
      <w:rPr>
        <w:rFonts w:ascii="Times New Roman" w:eastAsia="Times New Roman" w:hAnsi="Times New Roman" w:cs="Times New Roman"/>
        <w:b w:val="0"/>
        <w:i w:val="0"/>
        <w:smallCaps w:val="0"/>
        <w:strike w:val="0"/>
        <w:shd w:val="clear" w:color="auto" w:fill="auto"/>
        <w:vertAlign w:val="baseline"/>
      </w:rPr>
    </w:lvl>
  </w:abstractNum>
  <w:abstractNum w:abstractNumId="4" w15:restartNumberingAfterBreak="0">
    <w:nsid w:val="2BDE2BC2"/>
    <w:multiLevelType w:val="multilevel"/>
    <w:tmpl w:val="C0B8E808"/>
    <w:lvl w:ilvl="0">
      <w:start w:val="1"/>
      <w:numFmt w:val="bullet"/>
      <w:lvlText w:val="-"/>
      <w:lvlJc w:val="left"/>
      <w:pPr>
        <w:ind w:left="360" w:hanging="360"/>
      </w:pPr>
      <w:rPr>
        <w:rFonts w:ascii="Arial" w:eastAsia="Arial" w:hAnsi="Arial" w:cs="Arial"/>
        <w:b w:val="0"/>
        <w:i w:val="0"/>
        <w:smallCaps w:val="0"/>
        <w:strike w:val="0"/>
        <w:shd w:val="clear" w:color="auto" w:fill="auto"/>
        <w:vertAlign w:val="baseline"/>
      </w:rPr>
    </w:lvl>
    <w:lvl w:ilvl="1">
      <w:start w:val="1"/>
      <w:numFmt w:val="bullet"/>
      <w:lvlText w:val="o"/>
      <w:lvlJc w:val="left"/>
      <w:pPr>
        <w:ind w:left="1080" w:hanging="360"/>
      </w:pPr>
      <w:rPr>
        <w:rFonts w:ascii="Arial" w:eastAsia="Arial" w:hAnsi="Arial" w:cs="Arial"/>
        <w:b w:val="0"/>
        <w:i w:val="0"/>
        <w:smallCaps w:val="0"/>
        <w:strike w:val="0"/>
        <w:shd w:val="clear" w:color="auto" w:fill="auto"/>
        <w:vertAlign w:val="baseline"/>
      </w:rPr>
    </w:lvl>
    <w:lvl w:ilvl="2">
      <w:start w:val="1"/>
      <w:numFmt w:val="bullet"/>
      <w:lvlText w:val="▪"/>
      <w:lvlJc w:val="left"/>
      <w:pPr>
        <w:ind w:left="1800" w:hanging="360"/>
      </w:pPr>
      <w:rPr>
        <w:rFonts w:ascii="Arial" w:eastAsia="Arial" w:hAnsi="Arial" w:cs="Arial"/>
        <w:b w:val="0"/>
        <w:i w:val="0"/>
        <w:smallCaps w:val="0"/>
        <w:strike w:val="0"/>
        <w:shd w:val="clear" w:color="auto" w:fill="auto"/>
        <w:vertAlign w:val="baseline"/>
      </w:rPr>
    </w:lvl>
    <w:lvl w:ilvl="3">
      <w:start w:val="1"/>
      <w:numFmt w:val="bullet"/>
      <w:lvlText w:val="•"/>
      <w:lvlJc w:val="left"/>
      <w:pPr>
        <w:ind w:left="2520" w:hanging="360"/>
      </w:pPr>
      <w:rPr>
        <w:rFonts w:ascii="Arial" w:eastAsia="Arial" w:hAnsi="Arial" w:cs="Arial"/>
        <w:b w:val="0"/>
        <w:i w:val="0"/>
        <w:smallCaps w:val="0"/>
        <w:strike w:val="0"/>
        <w:shd w:val="clear" w:color="auto" w:fill="auto"/>
        <w:vertAlign w:val="baseline"/>
      </w:rPr>
    </w:lvl>
    <w:lvl w:ilvl="4">
      <w:start w:val="1"/>
      <w:numFmt w:val="bullet"/>
      <w:lvlText w:val="o"/>
      <w:lvlJc w:val="left"/>
      <w:pPr>
        <w:ind w:left="3240" w:hanging="360"/>
      </w:pPr>
      <w:rPr>
        <w:rFonts w:ascii="Arial" w:eastAsia="Arial" w:hAnsi="Arial" w:cs="Arial"/>
        <w:b w:val="0"/>
        <w:i w:val="0"/>
        <w:smallCaps w:val="0"/>
        <w:strike w:val="0"/>
        <w:shd w:val="clear" w:color="auto" w:fill="auto"/>
        <w:vertAlign w:val="baseline"/>
      </w:rPr>
    </w:lvl>
    <w:lvl w:ilvl="5">
      <w:start w:val="1"/>
      <w:numFmt w:val="bullet"/>
      <w:lvlText w:val="▪"/>
      <w:lvlJc w:val="left"/>
      <w:pPr>
        <w:ind w:left="3960" w:hanging="360"/>
      </w:pPr>
      <w:rPr>
        <w:rFonts w:ascii="Arial" w:eastAsia="Arial" w:hAnsi="Arial" w:cs="Arial"/>
        <w:b w:val="0"/>
        <w:i w:val="0"/>
        <w:smallCaps w:val="0"/>
        <w:strike w:val="0"/>
        <w:shd w:val="clear" w:color="auto" w:fill="auto"/>
        <w:vertAlign w:val="baseline"/>
      </w:rPr>
    </w:lvl>
    <w:lvl w:ilvl="6">
      <w:start w:val="1"/>
      <w:numFmt w:val="bullet"/>
      <w:lvlText w:val="•"/>
      <w:lvlJc w:val="left"/>
      <w:pPr>
        <w:ind w:left="4680" w:hanging="360"/>
      </w:pPr>
      <w:rPr>
        <w:rFonts w:ascii="Arial" w:eastAsia="Arial" w:hAnsi="Arial" w:cs="Arial"/>
        <w:b w:val="0"/>
        <w:i w:val="0"/>
        <w:smallCaps w:val="0"/>
        <w:strike w:val="0"/>
        <w:shd w:val="clear" w:color="auto" w:fill="auto"/>
        <w:vertAlign w:val="baseline"/>
      </w:rPr>
    </w:lvl>
    <w:lvl w:ilvl="7">
      <w:start w:val="1"/>
      <w:numFmt w:val="bullet"/>
      <w:lvlText w:val="o"/>
      <w:lvlJc w:val="left"/>
      <w:pPr>
        <w:ind w:left="5400" w:hanging="360"/>
      </w:pPr>
      <w:rPr>
        <w:rFonts w:ascii="Arial" w:eastAsia="Arial" w:hAnsi="Arial" w:cs="Arial"/>
        <w:b w:val="0"/>
        <w:i w:val="0"/>
        <w:smallCaps w:val="0"/>
        <w:strike w:val="0"/>
        <w:shd w:val="clear" w:color="auto" w:fill="auto"/>
        <w:vertAlign w:val="baseline"/>
      </w:rPr>
    </w:lvl>
    <w:lvl w:ilvl="8">
      <w:start w:val="1"/>
      <w:numFmt w:val="bullet"/>
      <w:lvlText w:val="▪"/>
      <w:lvlJc w:val="left"/>
      <w:pPr>
        <w:ind w:left="6120" w:hanging="360"/>
      </w:pPr>
      <w:rPr>
        <w:rFonts w:ascii="Arial" w:eastAsia="Arial" w:hAnsi="Arial" w:cs="Arial"/>
        <w:b w:val="0"/>
        <w:i w:val="0"/>
        <w:smallCaps w:val="0"/>
        <w:strike w:val="0"/>
        <w:shd w:val="clear" w:color="auto" w:fill="auto"/>
        <w:vertAlign w:val="baseline"/>
      </w:rPr>
    </w:lvl>
  </w:abstractNum>
  <w:abstractNum w:abstractNumId="5" w15:restartNumberingAfterBreak="0">
    <w:nsid w:val="31250367"/>
    <w:multiLevelType w:val="multilevel"/>
    <w:tmpl w:val="8494C3D2"/>
    <w:lvl w:ilvl="0">
      <w:start w:val="1"/>
      <w:numFmt w:val="bullet"/>
      <w:lvlText w:val="-"/>
      <w:lvlJc w:val="left"/>
      <w:pPr>
        <w:ind w:left="360" w:hanging="360"/>
      </w:pPr>
      <w:rPr>
        <w:rFonts w:ascii="Times New Roman" w:eastAsia="Times New Roman" w:hAnsi="Times New Roman" w:cs="Times New Roman"/>
        <w:b w:val="0"/>
        <w:i w:val="0"/>
        <w:smallCaps w:val="0"/>
        <w:strike w:val="0"/>
        <w:shd w:val="clear" w:color="auto" w:fill="auto"/>
        <w:vertAlign w:val="baseline"/>
      </w:rPr>
    </w:lvl>
    <w:lvl w:ilvl="1">
      <w:start w:val="1"/>
      <w:numFmt w:val="bullet"/>
      <w:lvlText w:val="•"/>
      <w:lvlJc w:val="left"/>
      <w:pPr>
        <w:ind w:left="1080" w:hanging="360"/>
      </w:pPr>
      <w:rPr>
        <w:rFonts w:ascii="Times New Roman" w:eastAsia="Times New Roman" w:hAnsi="Times New Roman" w:cs="Times New Roman"/>
        <w:b w:val="0"/>
        <w:i w:val="0"/>
        <w:smallCaps w:val="0"/>
        <w:strike w:val="0"/>
        <w:shd w:val="clear" w:color="auto" w:fill="auto"/>
        <w:vertAlign w:val="baseline"/>
      </w:rPr>
    </w:lvl>
    <w:lvl w:ilvl="2">
      <w:start w:val="1"/>
      <w:numFmt w:val="bullet"/>
      <w:lvlText w:val="▪"/>
      <w:lvlJc w:val="left"/>
      <w:pPr>
        <w:ind w:left="1800" w:hanging="360"/>
      </w:pPr>
      <w:rPr>
        <w:rFonts w:ascii="Times New Roman" w:eastAsia="Times New Roman" w:hAnsi="Times New Roman" w:cs="Times New Roman"/>
        <w:b w:val="0"/>
        <w:i w:val="0"/>
        <w:smallCaps w:val="0"/>
        <w:strike w:val="0"/>
        <w:shd w:val="clear" w:color="auto" w:fill="auto"/>
        <w:vertAlign w:val="baseline"/>
      </w:rPr>
    </w:lvl>
    <w:lvl w:ilvl="3">
      <w:start w:val="1"/>
      <w:numFmt w:val="bullet"/>
      <w:lvlText w:val="•"/>
      <w:lvlJc w:val="left"/>
      <w:pPr>
        <w:ind w:left="2520" w:hanging="360"/>
      </w:pPr>
      <w:rPr>
        <w:rFonts w:ascii="Times New Roman" w:eastAsia="Times New Roman" w:hAnsi="Times New Roman" w:cs="Times New Roman"/>
        <w:b w:val="0"/>
        <w:i w:val="0"/>
        <w:smallCaps w:val="0"/>
        <w:strike w:val="0"/>
        <w:shd w:val="clear" w:color="auto" w:fill="auto"/>
        <w:vertAlign w:val="baseline"/>
      </w:rPr>
    </w:lvl>
    <w:lvl w:ilvl="4">
      <w:start w:val="1"/>
      <w:numFmt w:val="bullet"/>
      <w:lvlText w:val="o"/>
      <w:lvlJc w:val="left"/>
      <w:pPr>
        <w:ind w:left="3240" w:hanging="360"/>
      </w:pPr>
      <w:rPr>
        <w:rFonts w:ascii="Times New Roman" w:eastAsia="Times New Roman" w:hAnsi="Times New Roman" w:cs="Times New Roman"/>
        <w:b w:val="0"/>
        <w:i w:val="0"/>
        <w:smallCaps w:val="0"/>
        <w:strike w:val="0"/>
        <w:shd w:val="clear" w:color="auto" w:fill="auto"/>
        <w:vertAlign w:val="baseline"/>
      </w:rPr>
    </w:lvl>
    <w:lvl w:ilvl="5">
      <w:start w:val="1"/>
      <w:numFmt w:val="bullet"/>
      <w:lvlText w:val="▪"/>
      <w:lvlJc w:val="left"/>
      <w:pPr>
        <w:ind w:left="3960" w:hanging="360"/>
      </w:pPr>
      <w:rPr>
        <w:rFonts w:ascii="Times New Roman" w:eastAsia="Times New Roman" w:hAnsi="Times New Roman" w:cs="Times New Roman"/>
        <w:b w:val="0"/>
        <w:i w:val="0"/>
        <w:smallCaps w:val="0"/>
        <w:strike w:val="0"/>
        <w:shd w:val="clear" w:color="auto" w:fill="auto"/>
        <w:vertAlign w:val="baseline"/>
      </w:rPr>
    </w:lvl>
    <w:lvl w:ilvl="6">
      <w:start w:val="1"/>
      <w:numFmt w:val="bullet"/>
      <w:lvlText w:val="•"/>
      <w:lvlJc w:val="left"/>
      <w:pPr>
        <w:ind w:left="4680" w:hanging="360"/>
      </w:pPr>
      <w:rPr>
        <w:rFonts w:ascii="Times New Roman" w:eastAsia="Times New Roman" w:hAnsi="Times New Roman" w:cs="Times New Roman"/>
        <w:b w:val="0"/>
        <w:i w:val="0"/>
        <w:smallCaps w:val="0"/>
        <w:strike w:val="0"/>
        <w:shd w:val="clear" w:color="auto" w:fill="auto"/>
        <w:vertAlign w:val="baseline"/>
      </w:rPr>
    </w:lvl>
    <w:lvl w:ilvl="7">
      <w:start w:val="1"/>
      <w:numFmt w:val="bullet"/>
      <w:lvlText w:val="o"/>
      <w:lvlJc w:val="left"/>
      <w:pPr>
        <w:ind w:left="5400" w:hanging="360"/>
      </w:pPr>
      <w:rPr>
        <w:rFonts w:ascii="Times New Roman" w:eastAsia="Times New Roman" w:hAnsi="Times New Roman" w:cs="Times New Roman"/>
        <w:b w:val="0"/>
        <w:i w:val="0"/>
        <w:smallCaps w:val="0"/>
        <w:strike w:val="0"/>
        <w:shd w:val="clear" w:color="auto" w:fill="auto"/>
        <w:vertAlign w:val="baseline"/>
      </w:rPr>
    </w:lvl>
    <w:lvl w:ilvl="8">
      <w:start w:val="1"/>
      <w:numFmt w:val="bullet"/>
      <w:lvlText w:val="▪"/>
      <w:lvlJc w:val="left"/>
      <w:pPr>
        <w:ind w:left="6120" w:hanging="360"/>
      </w:pPr>
      <w:rPr>
        <w:rFonts w:ascii="Times New Roman" w:eastAsia="Times New Roman" w:hAnsi="Times New Roman" w:cs="Times New Roman"/>
        <w:b w:val="0"/>
        <w:i w:val="0"/>
        <w:smallCaps w:val="0"/>
        <w:strike w:val="0"/>
        <w:shd w:val="clear" w:color="auto" w:fill="auto"/>
        <w:vertAlign w:val="baseline"/>
      </w:rPr>
    </w:lvl>
  </w:abstractNum>
  <w:abstractNum w:abstractNumId="6" w15:restartNumberingAfterBreak="0">
    <w:nsid w:val="38FF4C3C"/>
    <w:multiLevelType w:val="multilevel"/>
    <w:tmpl w:val="B308ED78"/>
    <w:lvl w:ilvl="0">
      <w:start w:val="1"/>
      <w:numFmt w:val="bullet"/>
      <w:lvlText w:val="-"/>
      <w:lvlJc w:val="left"/>
      <w:pPr>
        <w:ind w:left="720" w:hanging="360"/>
      </w:pPr>
      <w:rPr>
        <w:rFonts w:ascii="Arial" w:eastAsia="Arial" w:hAnsi="Arial" w:cs="Arial"/>
        <w:b w:val="0"/>
        <w:i w:val="0"/>
        <w:smallCaps w:val="0"/>
        <w:strike w:val="0"/>
        <w:shd w:val="clear" w:color="auto" w:fill="auto"/>
        <w:vertAlign w:val="baseline"/>
      </w:rPr>
    </w:lvl>
    <w:lvl w:ilvl="1">
      <w:start w:val="1"/>
      <w:numFmt w:val="bullet"/>
      <w:lvlText w:val="o"/>
      <w:lvlJc w:val="left"/>
      <w:pPr>
        <w:ind w:left="1440" w:hanging="360"/>
      </w:pPr>
      <w:rPr>
        <w:rFonts w:ascii="Arial" w:eastAsia="Arial" w:hAnsi="Arial" w:cs="Arial"/>
        <w:b w:val="0"/>
        <w:i w:val="0"/>
        <w:smallCaps w:val="0"/>
        <w:strike w:val="0"/>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shd w:val="clear" w:color="auto" w:fill="auto"/>
        <w:vertAlign w:val="baseline"/>
      </w:rPr>
    </w:lvl>
    <w:lvl w:ilvl="4">
      <w:start w:val="1"/>
      <w:numFmt w:val="bullet"/>
      <w:lvlText w:val="o"/>
      <w:lvlJc w:val="left"/>
      <w:pPr>
        <w:ind w:left="3600" w:hanging="360"/>
      </w:pPr>
      <w:rPr>
        <w:rFonts w:ascii="Arial" w:eastAsia="Arial" w:hAnsi="Arial" w:cs="Arial"/>
        <w:b w:val="0"/>
        <w:i w:val="0"/>
        <w:smallCaps w:val="0"/>
        <w:strike w:val="0"/>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shd w:val="clear" w:color="auto" w:fill="auto"/>
        <w:vertAlign w:val="baseline"/>
      </w:rPr>
    </w:lvl>
    <w:lvl w:ilvl="7">
      <w:start w:val="1"/>
      <w:numFmt w:val="bullet"/>
      <w:lvlText w:val="o"/>
      <w:lvlJc w:val="left"/>
      <w:pPr>
        <w:ind w:left="5760" w:hanging="360"/>
      </w:pPr>
      <w:rPr>
        <w:rFonts w:ascii="Arial" w:eastAsia="Arial" w:hAnsi="Arial" w:cs="Arial"/>
        <w:b w:val="0"/>
        <w:i w:val="0"/>
        <w:smallCaps w:val="0"/>
        <w:strike w:val="0"/>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shd w:val="clear" w:color="auto" w:fill="auto"/>
        <w:vertAlign w:val="baseline"/>
      </w:rPr>
    </w:lvl>
  </w:abstractNum>
  <w:abstractNum w:abstractNumId="7" w15:restartNumberingAfterBreak="0">
    <w:nsid w:val="3B9A502A"/>
    <w:multiLevelType w:val="multilevel"/>
    <w:tmpl w:val="4CEA2EF6"/>
    <w:lvl w:ilvl="0">
      <w:start w:val="7"/>
      <w:numFmt w:val="decimal"/>
      <w:lvlText w:val="%1."/>
      <w:lvlJc w:val="left"/>
      <w:pPr>
        <w:ind w:left="720" w:hanging="36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285"/>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285"/>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285"/>
      </w:pPr>
      <w:rPr>
        <w:smallCaps w:val="0"/>
        <w:strike w:val="0"/>
        <w:shd w:val="clear" w:color="auto" w:fill="auto"/>
        <w:vertAlign w:val="baseline"/>
      </w:rPr>
    </w:lvl>
  </w:abstractNum>
  <w:abstractNum w:abstractNumId="8" w15:restartNumberingAfterBreak="0">
    <w:nsid w:val="3EF2082C"/>
    <w:multiLevelType w:val="multilevel"/>
    <w:tmpl w:val="70FCEE0E"/>
    <w:lvl w:ilvl="0">
      <w:start w:val="1"/>
      <w:numFmt w:val="decimal"/>
      <w:lvlText w:val="%1."/>
      <w:lvlJc w:val="left"/>
      <w:pPr>
        <w:ind w:left="720" w:hanging="36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285"/>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285"/>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285"/>
      </w:pPr>
      <w:rPr>
        <w:smallCaps w:val="0"/>
        <w:strike w:val="0"/>
        <w:shd w:val="clear" w:color="auto" w:fill="auto"/>
        <w:vertAlign w:val="baseline"/>
      </w:rPr>
    </w:lvl>
  </w:abstractNum>
  <w:abstractNum w:abstractNumId="9" w15:restartNumberingAfterBreak="0">
    <w:nsid w:val="489D7AA2"/>
    <w:multiLevelType w:val="multilevel"/>
    <w:tmpl w:val="CC542680"/>
    <w:lvl w:ilvl="0">
      <w:start w:val="8"/>
      <w:numFmt w:val="decimal"/>
      <w:lvlText w:val="%1."/>
      <w:lvlJc w:val="left"/>
      <w:pPr>
        <w:ind w:left="720" w:hanging="36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285"/>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285"/>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285"/>
      </w:pPr>
      <w:rPr>
        <w:smallCaps w:val="0"/>
        <w:strike w:val="0"/>
        <w:shd w:val="clear" w:color="auto" w:fill="auto"/>
        <w:vertAlign w:val="baseline"/>
      </w:rPr>
    </w:lvl>
  </w:abstractNum>
  <w:abstractNum w:abstractNumId="10" w15:restartNumberingAfterBreak="0">
    <w:nsid w:val="4C44054D"/>
    <w:multiLevelType w:val="multilevel"/>
    <w:tmpl w:val="16365DCE"/>
    <w:lvl w:ilvl="0">
      <w:start w:val="5"/>
      <w:numFmt w:val="decimal"/>
      <w:lvlText w:val="%1."/>
      <w:lvlJc w:val="left"/>
      <w:pPr>
        <w:ind w:left="720" w:hanging="36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285"/>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285"/>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285"/>
      </w:pPr>
      <w:rPr>
        <w:smallCaps w:val="0"/>
        <w:strike w:val="0"/>
        <w:shd w:val="clear" w:color="auto" w:fill="auto"/>
        <w:vertAlign w:val="baseline"/>
      </w:rPr>
    </w:lvl>
  </w:abstractNum>
  <w:abstractNum w:abstractNumId="11" w15:restartNumberingAfterBreak="0">
    <w:nsid w:val="55EB5EDD"/>
    <w:multiLevelType w:val="multilevel"/>
    <w:tmpl w:val="3CFE4094"/>
    <w:lvl w:ilvl="0">
      <w:start w:val="4"/>
      <w:numFmt w:val="decimal"/>
      <w:lvlText w:val="%1."/>
      <w:lvlJc w:val="left"/>
      <w:pPr>
        <w:ind w:left="720" w:hanging="36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285"/>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285"/>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285"/>
      </w:pPr>
      <w:rPr>
        <w:smallCaps w:val="0"/>
        <w:strike w:val="0"/>
        <w:shd w:val="clear" w:color="auto" w:fill="auto"/>
        <w:vertAlign w:val="baseline"/>
      </w:rPr>
    </w:lvl>
  </w:abstractNum>
  <w:abstractNum w:abstractNumId="12" w15:restartNumberingAfterBreak="0">
    <w:nsid w:val="5D5835E6"/>
    <w:multiLevelType w:val="multilevel"/>
    <w:tmpl w:val="E70A2692"/>
    <w:lvl w:ilvl="0">
      <w:start w:val="2"/>
      <w:numFmt w:val="decimal"/>
      <w:lvlText w:val="%1."/>
      <w:lvlJc w:val="left"/>
      <w:pPr>
        <w:ind w:left="720" w:hanging="36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285"/>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285"/>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285"/>
      </w:pPr>
      <w:rPr>
        <w:smallCaps w:val="0"/>
        <w:strike w:val="0"/>
        <w:shd w:val="clear" w:color="auto" w:fill="auto"/>
        <w:vertAlign w:val="baseline"/>
      </w:rPr>
    </w:lvl>
  </w:abstractNum>
  <w:abstractNum w:abstractNumId="13" w15:restartNumberingAfterBreak="0">
    <w:nsid w:val="657D2737"/>
    <w:multiLevelType w:val="multilevel"/>
    <w:tmpl w:val="43DE2080"/>
    <w:lvl w:ilvl="0">
      <w:start w:val="1"/>
      <w:numFmt w:val="bullet"/>
      <w:lvlText w:val="-"/>
      <w:lvlJc w:val="left"/>
      <w:pPr>
        <w:ind w:left="720" w:hanging="360"/>
      </w:pPr>
      <w:rPr>
        <w:rFonts w:ascii="Arial" w:eastAsia="Arial" w:hAnsi="Arial" w:cs="Arial"/>
        <w:b w:val="0"/>
        <w:i w:val="0"/>
        <w:smallCaps w:val="0"/>
        <w:strike w:val="0"/>
        <w:shd w:val="clear" w:color="auto" w:fill="auto"/>
        <w:vertAlign w:val="baseline"/>
      </w:rPr>
    </w:lvl>
    <w:lvl w:ilvl="1">
      <w:start w:val="1"/>
      <w:numFmt w:val="bullet"/>
      <w:lvlText w:val="o"/>
      <w:lvlJc w:val="left"/>
      <w:pPr>
        <w:ind w:left="1440" w:hanging="360"/>
      </w:pPr>
      <w:rPr>
        <w:rFonts w:ascii="Arial" w:eastAsia="Arial" w:hAnsi="Arial" w:cs="Arial"/>
        <w:b w:val="0"/>
        <w:i w:val="0"/>
        <w:smallCaps w:val="0"/>
        <w:strike w:val="0"/>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shd w:val="clear" w:color="auto" w:fill="auto"/>
        <w:vertAlign w:val="baseline"/>
      </w:rPr>
    </w:lvl>
    <w:lvl w:ilvl="4">
      <w:start w:val="1"/>
      <w:numFmt w:val="bullet"/>
      <w:lvlText w:val="o"/>
      <w:lvlJc w:val="left"/>
      <w:pPr>
        <w:ind w:left="3600" w:hanging="360"/>
      </w:pPr>
      <w:rPr>
        <w:rFonts w:ascii="Arial" w:eastAsia="Arial" w:hAnsi="Arial" w:cs="Arial"/>
        <w:b w:val="0"/>
        <w:i w:val="0"/>
        <w:smallCaps w:val="0"/>
        <w:strike w:val="0"/>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shd w:val="clear" w:color="auto" w:fill="auto"/>
        <w:vertAlign w:val="baseline"/>
      </w:rPr>
    </w:lvl>
    <w:lvl w:ilvl="7">
      <w:start w:val="1"/>
      <w:numFmt w:val="bullet"/>
      <w:lvlText w:val="o"/>
      <w:lvlJc w:val="left"/>
      <w:pPr>
        <w:ind w:left="5760" w:hanging="360"/>
      </w:pPr>
      <w:rPr>
        <w:rFonts w:ascii="Arial" w:eastAsia="Arial" w:hAnsi="Arial" w:cs="Arial"/>
        <w:b w:val="0"/>
        <w:i w:val="0"/>
        <w:smallCaps w:val="0"/>
        <w:strike w:val="0"/>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shd w:val="clear" w:color="auto" w:fill="auto"/>
        <w:vertAlign w:val="baseline"/>
      </w:rPr>
    </w:lvl>
  </w:abstractNum>
  <w:abstractNum w:abstractNumId="14" w15:restartNumberingAfterBreak="0">
    <w:nsid w:val="79BD10F0"/>
    <w:multiLevelType w:val="multilevel"/>
    <w:tmpl w:val="0E16E700"/>
    <w:lvl w:ilvl="0">
      <w:start w:val="1"/>
      <w:numFmt w:val="lowerRoman"/>
      <w:lvlText w:val="(%1)"/>
      <w:lvlJc w:val="left"/>
      <w:pPr>
        <w:ind w:left="1080" w:hanging="72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285"/>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285"/>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285"/>
      </w:pPr>
      <w:rPr>
        <w:smallCaps w:val="0"/>
        <w:strike w:val="0"/>
        <w:shd w:val="clear" w:color="auto" w:fill="auto"/>
        <w:vertAlign w:val="baseline"/>
      </w:rPr>
    </w:lvl>
  </w:abstractNum>
  <w:abstractNum w:abstractNumId="15" w15:restartNumberingAfterBreak="0">
    <w:nsid w:val="7BCF119B"/>
    <w:multiLevelType w:val="multilevel"/>
    <w:tmpl w:val="3FD06564"/>
    <w:lvl w:ilvl="0">
      <w:start w:val="3"/>
      <w:numFmt w:val="decimal"/>
      <w:lvlText w:val="%1."/>
      <w:lvlJc w:val="left"/>
      <w:pPr>
        <w:ind w:left="720" w:hanging="36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285"/>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285"/>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285"/>
      </w:pPr>
      <w:rPr>
        <w:smallCaps w:val="0"/>
        <w:strike w:val="0"/>
        <w:shd w:val="clear" w:color="auto" w:fill="auto"/>
        <w:vertAlign w:val="baseline"/>
      </w:rPr>
    </w:lvl>
  </w:abstractNum>
  <w:num w:numId="1" w16cid:durableId="1889342936">
    <w:abstractNumId w:val="12"/>
  </w:num>
  <w:num w:numId="2" w16cid:durableId="265314199">
    <w:abstractNumId w:val="13"/>
  </w:num>
  <w:num w:numId="3" w16cid:durableId="1285423274">
    <w:abstractNumId w:val="15"/>
  </w:num>
  <w:num w:numId="4" w16cid:durableId="172234124">
    <w:abstractNumId w:val="11"/>
  </w:num>
  <w:num w:numId="5" w16cid:durableId="799420033">
    <w:abstractNumId w:val="3"/>
  </w:num>
  <w:num w:numId="6" w16cid:durableId="302539266">
    <w:abstractNumId w:val="1"/>
  </w:num>
  <w:num w:numId="7" w16cid:durableId="1900165242">
    <w:abstractNumId w:val="6"/>
  </w:num>
  <w:num w:numId="8" w16cid:durableId="1484588096">
    <w:abstractNumId w:val="0"/>
  </w:num>
  <w:num w:numId="9" w16cid:durableId="699671352">
    <w:abstractNumId w:val="14"/>
  </w:num>
  <w:num w:numId="10" w16cid:durableId="1292438850">
    <w:abstractNumId w:val="10"/>
  </w:num>
  <w:num w:numId="11" w16cid:durableId="1954632004">
    <w:abstractNumId w:val="5"/>
  </w:num>
  <w:num w:numId="12" w16cid:durableId="202713741">
    <w:abstractNumId w:val="4"/>
  </w:num>
  <w:num w:numId="13" w16cid:durableId="1998996255">
    <w:abstractNumId w:val="8"/>
  </w:num>
  <w:num w:numId="14" w16cid:durableId="566917353">
    <w:abstractNumId w:val="2"/>
  </w:num>
  <w:num w:numId="15" w16cid:durableId="955521308">
    <w:abstractNumId w:val="7"/>
  </w:num>
  <w:num w:numId="16" w16cid:durableId="57621204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02C9"/>
    <w:rsid w:val="004E5AD1"/>
    <w:rsid w:val="0071552F"/>
    <w:rsid w:val="00AB02C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7CDC1D7E"/>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0" w:type="dxa"/>
        <w:bottom w:w="0" w:type="dxa"/>
        <w:right w:w="0" w:type="dxa"/>
      </w:tblCellMar>
    </w:tblPr>
  </w:style>
  <w:style w:type="table" w:customStyle="1" w:styleId="a0">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4637</Words>
  <Characters>25509</Characters>
  <Application>Microsoft Office Word</Application>
  <DocSecurity>0</DocSecurity>
  <Lines>212</Lines>
  <Paragraphs>60</Paragraphs>
  <ScaleCrop>false</ScaleCrop>
  <Company/>
  <LinksUpToDate>false</LinksUpToDate>
  <CharactersWithSpaces>30086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Kevin Qiiro</cp:lastModifiedBy>
  <cp:revision>2</cp:revision>
  <dcterms:created xsi:type="dcterms:W3CDTF">2023-03-30T08:58:00Z</dcterms:created>
  <dcterms:modified xsi:type="dcterms:W3CDTF">2023-03-30T08:58:00Z</dcterms:modified>
</cp:coreProperties>
</file>